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4B7" w:rsidRDefault="00F334B7" w:rsidP="000605CC">
      <w:pPr>
        <w:rPr>
          <w:rFonts w:ascii="Arial" w:hAnsi="Arial" w:cs="Arial"/>
          <w:b/>
          <w:szCs w:val="24"/>
        </w:rPr>
      </w:pPr>
    </w:p>
    <w:p w:rsidR="00F334B7" w:rsidRDefault="00F334B7" w:rsidP="00F334B7">
      <w:pPr>
        <w:ind w:firstLine="720"/>
        <w:rPr>
          <w:rFonts w:ascii="Arial" w:hAnsi="Arial" w:cs="Arial"/>
          <w:b/>
          <w:szCs w:val="24"/>
        </w:rPr>
      </w:pPr>
    </w:p>
    <w:p w:rsidR="00F334B7" w:rsidRPr="00907310" w:rsidRDefault="00F334B7" w:rsidP="00F334B7">
      <w:pPr>
        <w:ind w:firstLine="720"/>
        <w:rPr>
          <w:rFonts w:ascii="Arial" w:hAnsi="Arial" w:cs="Arial"/>
          <w:b/>
          <w:szCs w:val="24"/>
        </w:rPr>
      </w:pPr>
      <w:r w:rsidRPr="00907310">
        <w:rPr>
          <w:rFonts w:ascii="Arial" w:hAnsi="Arial" w:cs="Arial"/>
          <w:b/>
          <w:szCs w:val="24"/>
        </w:rPr>
        <w:t>ПОЯСНИТЕЛЬНАЯ ЗАП</w:t>
      </w:r>
      <w:r w:rsidR="00DB0F69">
        <w:rPr>
          <w:rFonts w:ascii="Arial" w:hAnsi="Arial" w:cs="Arial"/>
          <w:b/>
          <w:szCs w:val="24"/>
        </w:rPr>
        <w:t>И</w:t>
      </w:r>
      <w:r w:rsidR="00B02F75">
        <w:rPr>
          <w:rFonts w:ascii="Arial" w:hAnsi="Arial" w:cs="Arial"/>
          <w:b/>
          <w:szCs w:val="24"/>
        </w:rPr>
        <w:t>СКА  К ГОДОВОМУ  ОТЧЁТУ  ЗА 2011</w:t>
      </w:r>
      <w:r w:rsidRPr="00907310">
        <w:rPr>
          <w:rFonts w:ascii="Arial" w:hAnsi="Arial" w:cs="Arial"/>
          <w:b/>
          <w:szCs w:val="24"/>
        </w:rPr>
        <w:t xml:space="preserve"> ГОД</w:t>
      </w:r>
    </w:p>
    <w:p w:rsidR="00F334B7" w:rsidRPr="00907310" w:rsidRDefault="00F334B7" w:rsidP="00F334B7">
      <w:pPr>
        <w:jc w:val="center"/>
        <w:rPr>
          <w:rFonts w:ascii="Arial" w:hAnsi="Arial" w:cs="Arial"/>
          <w:b/>
          <w:szCs w:val="24"/>
        </w:rPr>
      </w:pPr>
      <w:r w:rsidRPr="00907310">
        <w:rPr>
          <w:rFonts w:ascii="Arial" w:hAnsi="Arial" w:cs="Arial"/>
          <w:b/>
          <w:szCs w:val="24"/>
        </w:rPr>
        <w:t>по ОАО «Красноярсккрайуголь»</w:t>
      </w:r>
    </w:p>
    <w:p w:rsidR="00676C2C" w:rsidRPr="00907310" w:rsidRDefault="00676C2C" w:rsidP="00F334B7">
      <w:pPr>
        <w:jc w:val="center"/>
        <w:rPr>
          <w:rFonts w:ascii="Arial" w:hAnsi="Arial" w:cs="Arial"/>
          <w:b/>
          <w:szCs w:val="24"/>
        </w:rPr>
      </w:pPr>
    </w:p>
    <w:p w:rsidR="00F334B7" w:rsidRPr="00907310" w:rsidRDefault="00F334B7" w:rsidP="00F334B7">
      <w:pPr>
        <w:numPr>
          <w:ilvl w:val="0"/>
          <w:numId w:val="1"/>
        </w:numPr>
        <w:jc w:val="center"/>
        <w:rPr>
          <w:rFonts w:ascii="Arial" w:hAnsi="Arial" w:cs="Arial"/>
          <w:b/>
          <w:szCs w:val="24"/>
        </w:rPr>
      </w:pPr>
      <w:r w:rsidRPr="00907310">
        <w:rPr>
          <w:rFonts w:ascii="Arial" w:hAnsi="Arial" w:cs="Arial"/>
          <w:b/>
          <w:szCs w:val="24"/>
        </w:rPr>
        <w:t>Сведения об акционерном обществе</w:t>
      </w:r>
    </w:p>
    <w:p w:rsidR="00F334B7" w:rsidRPr="00907310" w:rsidRDefault="00F334B7" w:rsidP="00197839">
      <w:pPr>
        <w:rPr>
          <w:rFonts w:ascii="Arial" w:hAnsi="Arial" w:cs="Arial"/>
          <w:b/>
          <w:szCs w:val="24"/>
        </w:rPr>
      </w:pPr>
    </w:p>
    <w:p w:rsidR="00F334B7" w:rsidRPr="00907310" w:rsidRDefault="00F334B7" w:rsidP="00197839">
      <w:pPr>
        <w:rPr>
          <w:rFonts w:ascii="Arial" w:hAnsi="Arial" w:cs="Arial"/>
          <w:szCs w:val="24"/>
        </w:rPr>
      </w:pPr>
      <w:r w:rsidRPr="00907310">
        <w:rPr>
          <w:rFonts w:ascii="Arial" w:hAnsi="Arial" w:cs="Arial"/>
          <w:szCs w:val="24"/>
        </w:rPr>
        <w:t>Наименование: Открытое акционерное общество "Красноярсккрайуголь"</w:t>
      </w:r>
    </w:p>
    <w:p w:rsidR="00F334B7" w:rsidRPr="00907310" w:rsidRDefault="00F334B7" w:rsidP="00197839">
      <w:pPr>
        <w:rPr>
          <w:rFonts w:ascii="Arial" w:hAnsi="Arial" w:cs="Arial"/>
          <w:szCs w:val="24"/>
        </w:rPr>
      </w:pPr>
      <w:r w:rsidRPr="00907310">
        <w:rPr>
          <w:rFonts w:ascii="Arial" w:hAnsi="Arial" w:cs="Arial"/>
          <w:szCs w:val="24"/>
        </w:rPr>
        <w:t>Организационно-правовая форма: Открытое акционерное общество</w:t>
      </w:r>
    </w:p>
    <w:p w:rsidR="00F334B7" w:rsidRPr="00907310" w:rsidRDefault="00F334B7" w:rsidP="00197839">
      <w:pPr>
        <w:rPr>
          <w:rFonts w:ascii="Arial" w:hAnsi="Arial" w:cs="Arial"/>
          <w:szCs w:val="24"/>
        </w:rPr>
      </w:pPr>
      <w:r w:rsidRPr="00907310">
        <w:rPr>
          <w:rFonts w:ascii="Arial" w:hAnsi="Arial" w:cs="Arial"/>
          <w:szCs w:val="24"/>
        </w:rPr>
        <w:t xml:space="preserve">Место нахождения: </w:t>
      </w:r>
      <w:smartTag w:uri="urn:schemas-microsoft-com:office:smarttags" w:element="metricconverter">
        <w:smartTagPr>
          <w:attr w:name="ProductID" w:val="660075, г"/>
        </w:smartTagPr>
        <w:r w:rsidRPr="00907310">
          <w:rPr>
            <w:rFonts w:ascii="Arial" w:hAnsi="Arial" w:cs="Arial"/>
            <w:szCs w:val="24"/>
          </w:rPr>
          <w:t>660075, г</w:t>
        </w:r>
      </w:smartTag>
      <w:r w:rsidRPr="00907310">
        <w:rPr>
          <w:rFonts w:ascii="Arial" w:hAnsi="Arial" w:cs="Arial"/>
          <w:szCs w:val="24"/>
        </w:rPr>
        <w:t>. Красноярск, ул. Маерчака, 34а.</w:t>
      </w:r>
    </w:p>
    <w:p w:rsidR="00F334B7" w:rsidRPr="00907310" w:rsidRDefault="00F334B7" w:rsidP="00197839">
      <w:pPr>
        <w:pStyle w:val="Heading3"/>
        <w:spacing w:before="0" w:after="0"/>
        <w:rPr>
          <w:rFonts w:ascii="Arial" w:hAnsi="Arial" w:cs="Arial"/>
          <w:b w:val="0"/>
          <w:sz w:val="24"/>
          <w:szCs w:val="24"/>
        </w:rPr>
      </w:pPr>
      <w:r w:rsidRPr="00907310">
        <w:rPr>
          <w:rFonts w:ascii="Arial" w:hAnsi="Arial" w:cs="Arial"/>
          <w:b w:val="0"/>
          <w:sz w:val="24"/>
          <w:szCs w:val="24"/>
        </w:rPr>
        <w:t>Номер  государственной регистрации: 438</w:t>
      </w:r>
    </w:p>
    <w:p w:rsidR="00F334B7" w:rsidRPr="00907310" w:rsidRDefault="00F334B7" w:rsidP="00197839">
      <w:pPr>
        <w:rPr>
          <w:rStyle w:val="SUBST"/>
          <w:rFonts w:ascii="Arial" w:hAnsi="Arial" w:cs="Arial"/>
          <w:b w:val="0"/>
          <w:bCs w:val="0"/>
          <w:szCs w:val="24"/>
        </w:rPr>
      </w:pPr>
      <w:r w:rsidRPr="00907310">
        <w:rPr>
          <w:rFonts w:ascii="Arial" w:hAnsi="Arial" w:cs="Arial"/>
          <w:szCs w:val="24"/>
        </w:rPr>
        <w:t xml:space="preserve">Дата государственной регистрации: 2 ноября </w:t>
      </w:r>
      <w:r w:rsidRPr="00907310">
        <w:rPr>
          <w:rStyle w:val="SUBST"/>
          <w:rFonts w:ascii="Arial" w:hAnsi="Arial" w:cs="Arial"/>
          <w:b w:val="0"/>
          <w:bCs w:val="0"/>
          <w:szCs w:val="24"/>
        </w:rPr>
        <w:t>1993года</w:t>
      </w:r>
    </w:p>
    <w:p w:rsidR="00F334B7" w:rsidRPr="00907310" w:rsidRDefault="00F334B7" w:rsidP="00197839">
      <w:pPr>
        <w:rPr>
          <w:rStyle w:val="SUBST"/>
          <w:rFonts w:ascii="Arial" w:hAnsi="Arial" w:cs="Arial"/>
          <w:b w:val="0"/>
          <w:bCs w:val="0"/>
          <w:szCs w:val="24"/>
        </w:rPr>
      </w:pPr>
      <w:r w:rsidRPr="00907310">
        <w:rPr>
          <w:rFonts w:ascii="Arial" w:hAnsi="Arial" w:cs="Arial"/>
          <w:szCs w:val="24"/>
        </w:rPr>
        <w:t xml:space="preserve">Орган, осуществивший государственную регистрацию: </w:t>
      </w:r>
      <w:r w:rsidRPr="00907310">
        <w:rPr>
          <w:rStyle w:val="SUBST"/>
          <w:rFonts w:ascii="Arial" w:hAnsi="Arial" w:cs="Arial"/>
          <w:b w:val="0"/>
          <w:bCs w:val="0"/>
          <w:szCs w:val="24"/>
        </w:rPr>
        <w:t>Администрация г. Красноярска</w:t>
      </w:r>
    </w:p>
    <w:p w:rsidR="00F334B7" w:rsidRPr="00907310" w:rsidRDefault="00F334B7" w:rsidP="00197839">
      <w:pPr>
        <w:rPr>
          <w:rFonts w:ascii="Arial" w:hAnsi="Arial" w:cs="Arial"/>
          <w:iCs/>
          <w:szCs w:val="24"/>
        </w:rPr>
      </w:pPr>
      <w:r w:rsidRPr="00907310">
        <w:rPr>
          <w:rFonts w:ascii="Arial" w:hAnsi="Arial" w:cs="Arial"/>
          <w:szCs w:val="24"/>
        </w:rPr>
        <w:t>Основной государственный регистрационный номер</w:t>
      </w:r>
      <w:r w:rsidRPr="00907310">
        <w:rPr>
          <w:rFonts w:ascii="Arial" w:hAnsi="Arial" w:cs="Arial"/>
          <w:iCs/>
          <w:szCs w:val="24"/>
        </w:rPr>
        <w:t>: 1022401786373</w:t>
      </w:r>
    </w:p>
    <w:p w:rsidR="00F334B7" w:rsidRPr="00907310" w:rsidRDefault="00F334B7" w:rsidP="00197839">
      <w:pPr>
        <w:rPr>
          <w:rFonts w:ascii="Arial" w:hAnsi="Arial" w:cs="Arial"/>
          <w:szCs w:val="24"/>
        </w:rPr>
      </w:pPr>
      <w:r w:rsidRPr="00907310">
        <w:rPr>
          <w:rFonts w:ascii="Arial" w:hAnsi="Arial" w:cs="Arial"/>
          <w:szCs w:val="24"/>
        </w:rPr>
        <w:t>Дата регистрации в ЕГРЮЛ</w:t>
      </w:r>
      <w:r w:rsidRPr="00907310">
        <w:rPr>
          <w:rFonts w:ascii="Arial" w:hAnsi="Arial" w:cs="Arial"/>
          <w:b/>
          <w:bCs/>
          <w:szCs w:val="24"/>
        </w:rPr>
        <w:t xml:space="preserve">: </w:t>
      </w:r>
      <w:r w:rsidRPr="00907310">
        <w:rPr>
          <w:rFonts w:ascii="Arial" w:hAnsi="Arial" w:cs="Arial"/>
          <w:szCs w:val="24"/>
        </w:rPr>
        <w:t>23 августа 2002года</w:t>
      </w:r>
    </w:p>
    <w:p w:rsidR="00F334B7" w:rsidRPr="00907310" w:rsidRDefault="00F334B7" w:rsidP="00197839">
      <w:pPr>
        <w:rPr>
          <w:rFonts w:ascii="Arial" w:hAnsi="Arial" w:cs="Arial"/>
          <w:iCs/>
          <w:szCs w:val="24"/>
        </w:rPr>
      </w:pPr>
      <w:r w:rsidRPr="00907310">
        <w:rPr>
          <w:rFonts w:ascii="Arial" w:hAnsi="Arial" w:cs="Arial"/>
          <w:szCs w:val="24"/>
        </w:rPr>
        <w:t>Орган, осуществивший государственную регистрацию</w:t>
      </w:r>
      <w:r w:rsidRPr="00907310">
        <w:rPr>
          <w:rFonts w:ascii="Arial" w:hAnsi="Arial" w:cs="Arial"/>
          <w:b/>
          <w:bCs/>
          <w:iCs/>
          <w:szCs w:val="24"/>
        </w:rPr>
        <w:t xml:space="preserve">: </w:t>
      </w:r>
      <w:r w:rsidRPr="00907310">
        <w:rPr>
          <w:rFonts w:ascii="Arial" w:hAnsi="Arial" w:cs="Arial"/>
          <w:iCs/>
          <w:szCs w:val="24"/>
        </w:rPr>
        <w:t>Инспекция Министерства Росси</w:t>
      </w:r>
      <w:r w:rsidRPr="00907310">
        <w:rPr>
          <w:rFonts w:ascii="Arial" w:hAnsi="Arial" w:cs="Arial"/>
          <w:iCs/>
          <w:szCs w:val="24"/>
        </w:rPr>
        <w:t>й</w:t>
      </w:r>
      <w:r w:rsidRPr="00907310">
        <w:rPr>
          <w:rFonts w:ascii="Arial" w:hAnsi="Arial" w:cs="Arial"/>
          <w:iCs/>
          <w:szCs w:val="24"/>
        </w:rPr>
        <w:t>ской Федерации по налогам и сборам по Железнодорожному району г. Красноярска Красноярского края.</w:t>
      </w:r>
    </w:p>
    <w:p w:rsidR="00F334B7" w:rsidRPr="00907310" w:rsidRDefault="00F334B7" w:rsidP="00197839">
      <w:pPr>
        <w:rPr>
          <w:rFonts w:ascii="Arial" w:hAnsi="Arial" w:cs="Arial"/>
          <w:szCs w:val="24"/>
        </w:rPr>
      </w:pPr>
      <w:r w:rsidRPr="00907310">
        <w:rPr>
          <w:rFonts w:ascii="Arial" w:hAnsi="Arial" w:cs="Arial"/>
          <w:szCs w:val="24"/>
        </w:rPr>
        <w:t>Размер уставного капитала – 21 643 200 рублей.</w:t>
      </w:r>
    </w:p>
    <w:p w:rsidR="00F334B7" w:rsidRPr="00907310" w:rsidRDefault="00F334B7" w:rsidP="00197839">
      <w:pPr>
        <w:rPr>
          <w:rFonts w:ascii="Arial" w:hAnsi="Arial" w:cs="Arial"/>
          <w:szCs w:val="24"/>
        </w:rPr>
      </w:pPr>
      <w:r w:rsidRPr="00907310">
        <w:rPr>
          <w:rFonts w:ascii="Arial" w:hAnsi="Arial" w:cs="Arial"/>
          <w:szCs w:val="24"/>
        </w:rPr>
        <w:t>Уставный капитал распределён между акционерами следующим образом:</w:t>
      </w:r>
    </w:p>
    <w:p w:rsidR="00197839" w:rsidRPr="00197839" w:rsidRDefault="00197839" w:rsidP="00197839">
      <w:pPr>
        <w:rPr>
          <w:rFonts w:ascii="Arial" w:hAnsi="Arial" w:cs="Arial"/>
          <w:szCs w:val="24"/>
        </w:rPr>
      </w:pPr>
      <w:r w:rsidRPr="00197839">
        <w:rPr>
          <w:rFonts w:ascii="Arial" w:hAnsi="Arial" w:cs="Arial"/>
          <w:szCs w:val="24"/>
        </w:rPr>
        <w:t>ЗАО «Депозитарно-Клиринговая Компания» (номинальный держатель)  –  99,888 %;</w:t>
      </w:r>
    </w:p>
    <w:p w:rsidR="00197839" w:rsidRPr="00197839" w:rsidRDefault="00197839" w:rsidP="00197839">
      <w:pPr>
        <w:rPr>
          <w:rFonts w:ascii="Arial" w:hAnsi="Arial" w:cs="Arial"/>
          <w:szCs w:val="24"/>
        </w:rPr>
      </w:pPr>
      <w:r w:rsidRPr="00197839">
        <w:rPr>
          <w:rFonts w:ascii="Arial" w:hAnsi="Arial" w:cs="Arial"/>
          <w:szCs w:val="24"/>
        </w:rPr>
        <w:t>- ООО Красноярская инвестиционная компания «ТРОЙКА» - 0,0006%;</w:t>
      </w:r>
    </w:p>
    <w:p w:rsidR="00197839" w:rsidRPr="00197839" w:rsidRDefault="00197839" w:rsidP="00197839">
      <w:pPr>
        <w:rPr>
          <w:szCs w:val="24"/>
        </w:rPr>
      </w:pPr>
      <w:r w:rsidRPr="00197839">
        <w:rPr>
          <w:rFonts w:ascii="Arial" w:hAnsi="Arial" w:cs="Arial"/>
          <w:szCs w:val="24"/>
        </w:rPr>
        <w:t xml:space="preserve">- физические лица –   0,1114 %.  </w:t>
      </w:r>
    </w:p>
    <w:p w:rsidR="00F334B7" w:rsidRPr="00907310" w:rsidRDefault="00197839" w:rsidP="00197839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 г</w:t>
      </w:r>
      <w:r w:rsidR="00F334B7" w:rsidRPr="00907310">
        <w:rPr>
          <w:rFonts w:ascii="Arial" w:hAnsi="Arial" w:cs="Arial"/>
          <w:szCs w:val="24"/>
        </w:rPr>
        <w:t>осударство доли не имеет.</w:t>
      </w:r>
    </w:p>
    <w:p w:rsidR="00F334B7" w:rsidRPr="00907310" w:rsidRDefault="00F334B7" w:rsidP="00F334B7">
      <w:pPr>
        <w:jc w:val="both"/>
        <w:rPr>
          <w:rFonts w:ascii="Arial" w:hAnsi="Arial" w:cs="Arial"/>
          <w:szCs w:val="24"/>
        </w:rPr>
      </w:pPr>
    </w:p>
    <w:p w:rsidR="00F334B7" w:rsidRPr="006852B7" w:rsidRDefault="00F334B7" w:rsidP="00F334B7">
      <w:pPr>
        <w:jc w:val="center"/>
        <w:rPr>
          <w:rFonts w:ascii="Arial" w:hAnsi="Arial" w:cs="Arial"/>
          <w:b/>
          <w:szCs w:val="24"/>
        </w:rPr>
      </w:pPr>
      <w:r w:rsidRPr="006852B7">
        <w:rPr>
          <w:rFonts w:ascii="Arial" w:hAnsi="Arial" w:cs="Arial"/>
          <w:b/>
          <w:szCs w:val="24"/>
        </w:rPr>
        <w:t>2. Характеристика деятельности организации за отчётный год</w:t>
      </w:r>
    </w:p>
    <w:p w:rsidR="00F334B7" w:rsidRPr="006852B7" w:rsidRDefault="00F334B7" w:rsidP="00F334B7">
      <w:pPr>
        <w:ind w:firstLine="709"/>
        <w:jc w:val="both"/>
        <w:rPr>
          <w:rFonts w:ascii="Arial" w:hAnsi="Arial" w:cs="Arial"/>
          <w:szCs w:val="24"/>
        </w:rPr>
      </w:pPr>
    </w:p>
    <w:p w:rsidR="00F334B7" w:rsidRDefault="00F334B7" w:rsidP="00F334B7">
      <w:pPr>
        <w:ind w:right="-1" w:firstLine="709"/>
        <w:jc w:val="both"/>
        <w:rPr>
          <w:rFonts w:ascii="Arial" w:hAnsi="Arial" w:cs="Arial"/>
          <w:szCs w:val="24"/>
        </w:rPr>
      </w:pPr>
      <w:r w:rsidRPr="006852B7">
        <w:rPr>
          <w:rFonts w:ascii="Arial" w:hAnsi="Arial" w:cs="Arial"/>
          <w:szCs w:val="24"/>
        </w:rPr>
        <w:tab/>
        <w:t>В состав открытого акционерного обще</w:t>
      </w:r>
      <w:r w:rsidR="00676C2C" w:rsidRPr="006852B7">
        <w:rPr>
          <w:rFonts w:ascii="Arial" w:hAnsi="Arial" w:cs="Arial"/>
          <w:szCs w:val="24"/>
        </w:rPr>
        <w:t>с</w:t>
      </w:r>
      <w:r w:rsidR="00B02F75" w:rsidRPr="006852B7">
        <w:rPr>
          <w:rFonts w:ascii="Arial" w:hAnsi="Arial" w:cs="Arial"/>
          <w:szCs w:val="24"/>
        </w:rPr>
        <w:t>тва «Красноярсккрайуголь» в 2011</w:t>
      </w:r>
      <w:r w:rsidR="00676C2C" w:rsidRPr="006852B7">
        <w:rPr>
          <w:rFonts w:ascii="Arial" w:hAnsi="Arial" w:cs="Arial"/>
          <w:szCs w:val="24"/>
        </w:rPr>
        <w:t xml:space="preserve"> </w:t>
      </w:r>
      <w:r w:rsidRPr="006852B7">
        <w:rPr>
          <w:rFonts w:ascii="Arial" w:hAnsi="Arial" w:cs="Arial"/>
          <w:szCs w:val="24"/>
        </w:rPr>
        <w:t>году входили следующие филиалы, расп</w:t>
      </w:r>
      <w:r w:rsidR="00676C2C" w:rsidRPr="006852B7">
        <w:rPr>
          <w:rFonts w:ascii="Arial" w:hAnsi="Arial" w:cs="Arial"/>
          <w:szCs w:val="24"/>
        </w:rPr>
        <w:t xml:space="preserve">оложенные в районах края: </w:t>
      </w:r>
      <w:r w:rsidRPr="006852B7">
        <w:rPr>
          <w:rFonts w:ascii="Arial" w:hAnsi="Arial" w:cs="Arial"/>
          <w:szCs w:val="24"/>
        </w:rPr>
        <w:t>Абанский (с Тасее</w:t>
      </w:r>
      <w:r w:rsidRPr="006852B7">
        <w:rPr>
          <w:rFonts w:ascii="Arial" w:hAnsi="Arial" w:cs="Arial"/>
          <w:szCs w:val="24"/>
        </w:rPr>
        <w:t>в</w:t>
      </w:r>
      <w:r w:rsidRPr="006852B7">
        <w:rPr>
          <w:rFonts w:ascii="Arial" w:hAnsi="Arial" w:cs="Arial"/>
          <w:szCs w:val="24"/>
        </w:rPr>
        <w:t>ским участком), Балахтинский,  Переясловский.</w:t>
      </w:r>
    </w:p>
    <w:p w:rsidR="006852B7" w:rsidRDefault="006852B7" w:rsidP="006852B7">
      <w:pPr>
        <w:ind w:right="-1"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Филиал Балахтинский  ОАО «Красноярсккрайуголь» в  2011 году  прекратил свою деятельность и 03.11.2011 года был з</w:t>
      </w:r>
      <w:r>
        <w:rPr>
          <w:rFonts w:ascii="Arial" w:hAnsi="Arial" w:cs="Arial"/>
          <w:szCs w:val="24"/>
        </w:rPr>
        <w:t>а</w:t>
      </w:r>
      <w:r>
        <w:rPr>
          <w:rFonts w:ascii="Arial" w:hAnsi="Arial" w:cs="Arial"/>
          <w:szCs w:val="24"/>
        </w:rPr>
        <w:t>крыт.</w:t>
      </w:r>
    </w:p>
    <w:p w:rsidR="00F334B7" w:rsidRDefault="006852B7" w:rsidP="006852B7">
      <w:pPr>
        <w:ind w:right="-1"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В связи с производственной необходимостью, для оперативного решения  поста</w:t>
      </w:r>
      <w:r>
        <w:rPr>
          <w:rFonts w:ascii="Arial" w:hAnsi="Arial" w:cs="Arial"/>
          <w:szCs w:val="24"/>
        </w:rPr>
        <w:t>в</w:t>
      </w:r>
      <w:r>
        <w:rPr>
          <w:rFonts w:ascii="Arial" w:hAnsi="Arial" w:cs="Arial"/>
          <w:szCs w:val="24"/>
        </w:rPr>
        <w:t>ленных задач 1 января  2011 года было создано обособленное подразделение «Моско</w:t>
      </w:r>
      <w:r>
        <w:rPr>
          <w:rFonts w:ascii="Arial" w:hAnsi="Arial" w:cs="Arial"/>
          <w:szCs w:val="24"/>
        </w:rPr>
        <w:t>в</w:t>
      </w:r>
      <w:r>
        <w:rPr>
          <w:rFonts w:ascii="Arial" w:hAnsi="Arial" w:cs="Arial"/>
          <w:szCs w:val="24"/>
        </w:rPr>
        <w:t>ское», расположенное в городе Москве.</w:t>
      </w:r>
    </w:p>
    <w:p w:rsidR="006852B7" w:rsidRPr="006852B7" w:rsidRDefault="006852B7" w:rsidP="006852B7">
      <w:pPr>
        <w:ind w:right="-1" w:firstLine="708"/>
        <w:jc w:val="both"/>
        <w:rPr>
          <w:rFonts w:ascii="Arial" w:hAnsi="Arial" w:cs="Arial"/>
          <w:szCs w:val="24"/>
        </w:rPr>
      </w:pPr>
    </w:p>
    <w:p w:rsidR="00F334B7" w:rsidRPr="006852B7" w:rsidRDefault="00F334B7" w:rsidP="00F334B7">
      <w:pPr>
        <w:pStyle w:val="21"/>
        <w:spacing w:line="240" w:lineRule="auto"/>
        <w:ind w:firstLine="720"/>
        <w:jc w:val="both"/>
        <w:rPr>
          <w:rFonts w:ascii="Arial" w:hAnsi="Arial" w:cs="Arial"/>
          <w:szCs w:val="24"/>
        </w:rPr>
      </w:pPr>
      <w:r w:rsidRPr="006852B7">
        <w:rPr>
          <w:rFonts w:ascii="Arial" w:hAnsi="Arial" w:cs="Arial"/>
          <w:szCs w:val="24"/>
        </w:rPr>
        <w:t>Доходами по обычным видам деятельности по ОАО «Красноярсккрайуголь» пр</w:t>
      </w:r>
      <w:r w:rsidRPr="006852B7">
        <w:rPr>
          <w:rFonts w:ascii="Arial" w:hAnsi="Arial" w:cs="Arial"/>
          <w:szCs w:val="24"/>
        </w:rPr>
        <w:t>и</w:t>
      </w:r>
      <w:r w:rsidRPr="006852B7">
        <w:rPr>
          <w:rFonts w:ascii="Arial" w:hAnsi="Arial" w:cs="Arial"/>
          <w:szCs w:val="24"/>
        </w:rPr>
        <w:t>знаются:</w:t>
      </w:r>
    </w:p>
    <w:p w:rsidR="00F334B7" w:rsidRPr="006852B7" w:rsidRDefault="00F334B7" w:rsidP="00F334B7">
      <w:pPr>
        <w:pStyle w:val="21"/>
        <w:spacing w:line="240" w:lineRule="auto"/>
        <w:jc w:val="both"/>
        <w:rPr>
          <w:rFonts w:ascii="Arial" w:hAnsi="Arial" w:cs="Arial"/>
          <w:szCs w:val="24"/>
        </w:rPr>
      </w:pPr>
      <w:r w:rsidRPr="006852B7">
        <w:rPr>
          <w:rFonts w:ascii="Arial" w:hAnsi="Arial" w:cs="Arial"/>
          <w:szCs w:val="24"/>
        </w:rPr>
        <w:t>-реализация угля (основной вид деятельности)</w:t>
      </w:r>
    </w:p>
    <w:p w:rsidR="00F334B7" w:rsidRPr="006852B7" w:rsidRDefault="00F334B7" w:rsidP="00F334B7">
      <w:pPr>
        <w:pStyle w:val="21"/>
        <w:spacing w:line="240" w:lineRule="auto"/>
        <w:jc w:val="both"/>
        <w:rPr>
          <w:rFonts w:ascii="Arial" w:hAnsi="Arial" w:cs="Arial"/>
          <w:szCs w:val="24"/>
        </w:rPr>
      </w:pPr>
      <w:r w:rsidRPr="006852B7">
        <w:rPr>
          <w:rFonts w:ascii="Arial" w:hAnsi="Arial" w:cs="Arial"/>
          <w:szCs w:val="24"/>
        </w:rPr>
        <w:t>-оптовая и розничная торговля товарно-материальными ценностями и горюче-смазочными материалами;</w:t>
      </w:r>
    </w:p>
    <w:p w:rsidR="00F334B7" w:rsidRPr="006852B7" w:rsidRDefault="00F334B7" w:rsidP="00F334B7">
      <w:pPr>
        <w:pStyle w:val="21"/>
        <w:spacing w:line="240" w:lineRule="auto"/>
        <w:jc w:val="both"/>
        <w:rPr>
          <w:rFonts w:ascii="Arial" w:hAnsi="Arial" w:cs="Arial"/>
          <w:szCs w:val="24"/>
        </w:rPr>
      </w:pPr>
      <w:r w:rsidRPr="006852B7">
        <w:rPr>
          <w:rFonts w:ascii="Arial" w:hAnsi="Arial" w:cs="Arial"/>
          <w:szCs w:val="24"/>
        </w:rPr>
        <w:t>-реализация автотранспортных услуг;</w:t>
      </w:r>
    </w:p>
    <w:p w:rsidR="00F334B7" w:rsidRPr="006852B7" w:rsidRDefault="00F334B7" w:rsidP="00F334B7">
      <w:pPr>
        <w:pStyle w:val="21"/>
        <w:spacing w:line="240" w:lineRule="auto"/>
        <w:jc w:val="both"/>
        <w:rPr>
          <w:rFonts w:ascii="Arial" w:hAnsi="Arial" w:cs="Arial"/>
          <w:szCs w:val="24"/>
        </w:rPr>
      </w:pPr>
      <w:r w:rsidRPr="006852B7">
        <w:rPr>
          <w:rFonts w:ascii="Arial" w:hAnsi="Arial" w:cs="Arial"/>
          <w:szCs w:val="24"/>
        </w:rPr>
        <w:t>-сдача в аренду зданий, сооружений и других объектов основных средств;</w:t>
      </w:r>
    </w:p>
    <w:p w:rsidR="00F334B7" w:rsidRPr="006852B7" w:rsidRDefault="00F334B7" w:rsidP="00F334B7">
      <w:pPr>
        <w:pStyle w:val="21"/>
        <w:spacing w:line="240" w:lineRule="auto"/>
        <w:jc w:val="both"/>
        <w:rPr>
          <w:rFonts w:ascii="Arial" w:hAnsi="Arial" w:cs="Arial"/>
          <w:szCs w:val="24"/>
        </w:rPr>
      </w:pPr>
      <w:r w:rsidRPr="006852B7">
        <w:rPr>
          <w:rFonts w:ascii="Arial" w:hAnsi="Arial" w:cs="Arial"/>
          <w:szCs w:val="24"/>
        </w:rPr>
        <w:t>-реализация коммунальных услуг;</w:t>
      </w:r>
    </w:p>
    <w:p w:rsidR="00F334B7" w:rsidRPr="006852B7" w:rsidRDefault="00F334B7" w:rsidP="000605CC">
      <w:pPr>
        <w:pStyle w:val="21"/>
        <w:spacing w:line="240" w:lineRule="auto"/>
        <w:jc w:val="both"/>
        <w:rPr>
          <w:rFonts w:ascii="Arial" w:hAnsi="Arial" w:cs="Arial"/>
        </w:rPr>
      </w:pPr>
      <w:r w:rsidRPr="006852B7">
        <w:rPr>
          <w:rFonts w:ascii="Arial" w:hAnsi="Arial" w:cs="Arial"/>
        </w:rPr>
        <w:t>-и доходы от прочей деятельности (установленной Уставом общества).</w:t>
      </w:r>
    </w:p>
    <w:p w:rsidR="000605CC" w:rsidRPr="00B02F75" w:rsidRDefault="000605CC" w:rsidP="000605CC">
      <w:pPr>
        <w:pStyle w:val="21"/>
        <w:spacing w:line="240" w:lineRule="auto"/>
        <w:jc w:val="both"/>
        <w:rPr>
          <w:rFonts w:ascii="Arial" w:hAnsi="Arial" w:cs="Arial"/>
          <w:szCs w:val="24"/>
          <w:highlight w:val="yellow"/>
        </w:rPr>
      </w:pPr>
    </w:p>
    <w:p w:rsidR="00B0388F" w:rsidRDefault="00B0388F" w:rsidP="00B0388F">
      <w:pPr>
        <w:pStyle w:val="a5"/>
        <w:ind w:right="-1" w:firstLine="709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В 2011 году   акционерным обществом «Красноярсккрайуголь»  фактически добыто  – 5 719,4 тыс. тонн. Объем добычи  к уровню 2010 года составил 108%.</w:t>
      </w:r>
    </w:p>
    <w:p w:rsidR="00B0388F" w:rsidRDefault="00B0388F" w:rsidP="00B0388F">
      <w:pPr>
        <w:pStyle w:val="a5"/>
        <w:jc w:val="left"/>
        <w:rPr>
          <w:rFonts w:ascii="Arial" w:hAnsi="Arial" w:cs="Arial"/>
          <w:szCs w:val="24"/>
        </w:rPr>
      </w:pPr>
    </w:p>
    <w:p w:rsidR="00B0388F" w:rsidRDefault="00B0388F" w:rsidP="00B0388F">
      <w:pPr>
        <w:pStyle w:val="a5"/>
        <w:ind w:firstLine="709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Уровень добычи к 2010 году по  филиалам, входящим в акционерное общество и</w:t>
      </w:r>
      <w:r>
        <w:rPr>
          <w:rFonts w:ascii="Arial" w:hAnsi="Arial" w:cs="Arial"/>
          <w:szCs w:val="24"/>
        </w:rPr>
        <w:t>з</w:t>
      </w:r>
      <w:r>
        <w:rPr>
          <w:rFonts w:ascii="Arial" w:hAnsi="Arial" w:cs="Arial"/>
          <w:szCs w:val="24"/>
        </w:rPr>
        <w:t>менился:</w:t>
      </w:r>
    </w:p>
    <w:p w:rsidR="00B0388F" w:rsidRDefault="00B0388F" w:rsidP="00B0388F">
      <w:pPr>
        <w:ind w:right="-624"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>по разрезу «Переясловский»                                                + 370,4 тыс. тонн</w:t>
      </w:r>
    </w:p>
    <w:p w:rsidR="00AA2FE0" w:rsidRDefault="00B0388F" w:rsidP="007D2056">
      <w:pPr>
        <w:ind w:right="-624"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>по разрезу «Абанский»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  <w:t xml:space="preserve"> + 30,8 тыс. тонн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AA2FE0">
        <w:rPr>
          <w:rFonts w:ascii="Arial" w:hAnsi="Arial" w:cs="Arial"/>
          <w:szCs w:val="24"/>
        </w:rPr>
        <w:tab/>
      </w:r>
    </w:p>
    <w:p w:rsidR="00B0388F" w:rsidRDefault="00B0388F" w:rsidP="00B0388F">
      <w:pPr>
        <w:pStyle w:val="ConsNonformat"/>
        <w:widowControl/>
        <w:ind w:firstLine="2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Потребителям реализовано 5 531,4 тыс. тонн угля или 104% по отношению к прошлому году. </w:t>
      </w:r>
      <w:r w:rsidR="00DB7F2C">
        <w:rPr>
          <w:rFonts w:ascii="Arial" w:hAnsi="Arial" w:cs="Arial"/>
          <w:sz w:val="24"/>
          <w:szCs w:val="24"/>
        </w:rPr>
        <w:t xml:space="preserve"> Данные по реализации угля в 2011 году представлены в таблице:</w:t>
      </w:r>
    </w:p>
    <w:p w:rsidR="00856FDB" w:rsidRDefault="00856FDB" w:rsidP="00B0388F">
      <w:pPr>
        <w:pStyle w:val="ConsNonformat"/>
        <w:widowControl/>
        <w:ind w:firstLine="20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56"/>
        <w:gridCol w:w="3457"/>
        <w:gridCol w:w="3457"/>
      </w:tblGrid>
      <w:tr w:rsidR="00DB7F2C" w:rsidRPr="00832DE1" w:rsidTr="00832DE1">
        <w:tc>
          <w:tcPr>
            <w:tcW w:w="3456" w:type="dxa"/>
            <w:shd w:val="clear" w:color="auto" w:fill="auto"/>
          </w:tcPr>
          <w:p w:rsidR="00DB7F2C" w:rsidRPr="00832DE1" w:rsidRDefault="00DB7F2C" w:rsidP="00832DE1">
            <w:pPr>
              <w:pStyle w:val="Con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2DE1">
              <w:rPr>
                <w:rFonts w:ascii="Arial" w:hAnsi="Arial" w:cs="Arial"/>
                <w:sz w:val="24"/>
                <w:szCs w:val="24"/>
              </w:rPr>
              <w:t>Реализация</w:t>
            </w:r>
          </w:p>
        </w:tc>
        <w:tc>
          <w:tcPr>
            <w:tcW w:w="3457" w:type="dxa"/>
            <w:shd w:val="clear" w:color="auto" w:fill="auto"/>
          </w:tcPr>
          <w:p w:rsidR="00DB7F2C" w:rsidRPr="00832DE1" w:rsidRDefault="00DB7F2C" w:rsidP="00832DE1">
            <w:pPr>
              <w:pStyle w:val="Con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DE1">
              <w:rPr>
                <w:rFonts w:ascii="Arial" w:hAnsi="Arial" w:cs="Arial"/>
                <w:sz w:val="24"/>
                <w:szCs w:val="24"/>
              </w:rPr>
              <w:t>Количество тыс.</w:t>
            </w:r>
            <w:r w:rsidR="00856FDB" w:rsidRPr="00832DE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32DE1">
              <w:rPr>
                <w:rFonts w:ascii="Arial" w:hAnsi="Arial" w:cs="Arial"/>
                <w:sz w:val="24"/>
                <w:szCs w:val="24"/>
              </w:rPr>
              <w:t>тонн</w:t>
            </w:r>
          </w:p>
        </w:tc>
        <w:tc>
          <w:tcPr>
            <w:tcW w:w="3457" w:type="dxa"/>
            <w:shd w:val="clear" w:color="auto" w:fill="auto"/>
          </w:tcPr>
          <w:p w:rsidR="00DB7F2C" w:rsidRPr="00832DE1" w:rsidRDefault="00DB7F2C" w:rsidP="00832DE1">
            <w:pPr>
              <w:pStyle w:val="Con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DE1">
              <w:rPr>
                <w:rFonts w:ascii="Arial" w:hAnsi="Arial" w:cs="Arial"/>
                <w:sz w:val="24"/>
                <w:szCs w:val="24"/>
              </w:rPr>
              <w:t>Сумма тыс.</w:t>
            </w:r>
            <w:r w:rsidR="00856FDB" w:rsidRPr="00832DE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32DE1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</w:tr>
      <w:tr w:rsidR="00DB7F2C" w:rsidRPr="00832DE1" w:rsidTr="00832DE1">
        <w:tc>
          <w:tcPr>
            <w:tcW w:w="3456" w:type="dxa"/>
            <w:shd w:val="clear" w:color="auto" w:fill="auto"/>
          </w:tcPr>
          <w:p w:rsidR="00DB7F2C" w:rsidRPr="00832DE1" w:rsidRDefault="00DB7F2C" w:rsidP="00832DE1">
            <w:pPr>
              <w:pStyle w:val="Con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2DE1">
              <w:rPr>
                <w:rFonts w:ascii="Arial" w:hAnsi="Arial" w:cs="Arial"/>
                <w:sz w:val="24"/>
                <w:szCs w:val="24"/>
              </w:rPr>
              <w:t>ж/д транспортом</w:t>
            </w:r>
          </w:p>
        </w:tc>
        <w:tc>
          <w:tcPr>
            <w:tcW w:w="3457" w:type="dxa"/>
            <w:shd w:val="clear" w:color="auto" w:fill="auto"/>
          </w:tcPr>
          <w:p w:rsidR="00DB7F2C" w:rsidRPr="00832DE1" w:rsidRDefault="00DB7F2C" w:rsidP="00832DE1">
            <w:pPr>
              <w:pStyle w:val="Con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DE1">
              <w:rPr>
                <w:rFonts w:ascii="Arial" w:hAnsi="Arial" w:cs="Arial"/>
                <w:sz w:val="24"/>
                <w:szCs w:val="24"/>
              </w:rPr>
              <w:t>5</w:t>
            </w:r>
            <w:r w:rsidR="00856FDB" w:rsidRPr="00832DE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32DE1">
              <w:rPr>
                <w:rFonts w:ascii="Arial" w:hAnsi="Arial" w:cs="Arial"/>
                <w:sz w:val="24"/>
                <w:szCs w:val="24"/>
              </w:rPr>
              <w:t>207,2</w:t>
            </w:r>
          </w:p>
        </w:tc>
        <w:tc>
          <w:tcPr>
            <w:tcW w:w="3457" w:type="dxa"/>
            <w:shd w:val="clear" w:color="auto" w:fill="auto"/>
          </w:tcPr>
          <w:p w:rsidR="00DB7F2C" w:rsidRPr="00832DE1" w:rsidRDefault="00DB7F2C" w:rsidP="00832DE1">
            <w:pPr>
              <w:pStyle w:val="Con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DE1">
              <w:rPr>
                <w:rFonts w:ascii="Arial" w:hAnsi="Arial" w:cs="Arial"/>
                <w:sz w:val="24"/>
                <w:szCs w:val="24"/>
              </w:rPr>
              <w:t>4</w:t>
            </w:r>
            <w:r w:rsidR="00856FDB" w:rsidRPr="00832DE1">
              <w:rPr>
                <w:rFonts w:ascii="Arial" w:hAnsi="Arial" w:cs="Arial"/>
                <w:sz w:val="24"/>
                <w:szCs w:val="24"/>
              </w:rPr>
              <w:t> </w:t>
            </w:r>
            <w:r w:rsidRPr="00832DE1">
              <w:rPr>
                <w:rFonts w:ascii="Arial" w:hAnsi="Arial" w:cs="Arial"/>
                <w:sz w:val="24"/>
                <w:szCs w:val="24"/>
              </w:rPr>
              <w:t>518</w:t>
            </w:r>
            <w:r w:rsidR="00856FDB" w:rsidRPr="00832DE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32DE1">
              <w:rPr>
                <w:rFonts w:ascii="Arial" w:hAnsi="Arial" w:cs="Arial"/>
                <w:sz w:val="24"/>
                <w:szCs w:val="24"/>
              </w:rPr>
              <w:t>987,92</w:t>
            </w:r>
          </w:p>
        </w:tc>
      </w:tr>
      <w:tr w:rsidR="00DB7F2C" w:rsidRPr="00832DE1" w:rsidTr="00832DE1">
        <w:tc>
          <w:tcPr>
            <w:tcW w:w="3456" w:type="dxa"/>
            <w:shd w:val="clear" w:color="auto" w:fill="auto"/>
          </w:tcPr>
          <w:p w:rsidR="00DB7F2C" w:rsidRPr="00832DE1" w:rsidRDefault="00DB7F2C" w:rsidP="00832DE1">
            <w:pPr>
              <w:pStyle w:val="Con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2DE1">
              <w:rPr>
                <w:rFonts w:ascii="Arial" w:hAnsi="Arial" w:cs="Arial"/>
                <w:sz w:val="24"/>
                <w:szCs w:val="24"/>
              </w:rPr>
              <w:t xml:space="preserve">        в т.ч. экспорт</w:t>
            </w:r>
          </w:p>
        </w:tc>
        <w:tc>
          <w:tcPr>
            <w:tcW w:w="3457" w:type="dxa"/>
            <w:shd w:val="clear" w:color="auto" w:fill="auto"/>
          </w:tcPr>
          <w:p w:rsidR="00DB7F2C" w:rsidRPr="00832DE1" w:rsidRDefault="00DB7F2C" w:rsidP="00832DE1">
            <w:pPr>
              <w:pStyle w:val="Con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DE1">
              <w:rPr>
                <w:rFonts w:ascii="Arial" w:hAnsi="Arial" w:cs="Arial"/>
                <w:sz w:val="24"/>
                <w:szCs w:val="24"/>
              </w:rPr>
              <w:t>24,18</w:t>
            </w:r>
          </w:p>
        </w:tc>
        <w:tc>
          <w:tcPr>
            <w:tcW w:w="3457" w:type="dxa"/>
            <w:shd w:val="clear" w:color="auto" w:fill="auto"/>
          </w:tcPr>
          <w:p w:rsidR="00DB7F2C" w:rsidRPr="00832DE1" w:rsidRDefault="00DB7F2C" w:rsidP="00832DE1">
            <w:pPr>
              <w:pStyle w:val="Con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DE1">
              <w:rPr>
                <w:rFonts w:ascii="Arial" w:hAnsi="Arial" w:cs="Arial"/>
                <w:sz w:val="24"/>
                <w:szCs w:val="24"/>
              </w:rPr>
              <w:t>51</w:t>
            </w:r>
            <w:r w:rsidR="00856FDB" w:rsidRPr="00832DE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32DE1">
              <w:rPr>
                <w:rFonts w:ascii="Arial" w:hAnsi="Arial" w:cs="Arial"/>
                <w:sz w:val="24"/>
                <w:szCs w:val="24"/>
              </w:rPr>
              <w:t>791,99</w:t>
            </w:r>
          </w:p>
        </w:tc>
      </w:tr>
      <w:tr w:rsidR="00DB7F2C" w:rsidRPr="00832DE1" w:rsidTr="00832DE1">
        <w:tc>
          <w:tcPr>
            <w:tcW w:w="3456" w:type="dxa"/>
            <w:shd w:val="clear" w:color="auto" w:fill="auto"/>
          </w:tcPr>
          <w:p w:rsidR="00DB7F2C" w:rsidRPr="00832DE1" w:rsidRDefault="00DB7F2C" w:rsidP="00832DE1">
            <w:pPr>
              <w:pStyle w:val="Con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2DE1">
              <w:rPr>
                <w:rFonts w:ascii="Arial" w:hAnsi="Arial" w:cs="Arial"/>
                <w:sz w:val="24"/>
                <w:szCs w:val="24"/>
              </w:rPr>
              <w:t>автотранспортом</w:t>
            </w:r>
          </w:p>
        </w:tc>
        <w:tc>
          <w:tcPr>
            <w:tcW w:w="3457" w:type="dxa"/>
            <w:shd w:val="clear" w:color="auto" w:fill="auto"/>
          </w:tcPr>
          <w:p w:rsidR="00DB7F2C" w:rsidRPr="00832DE1" w:rsidRDefault="00DB7F2C" w:rsidP="00832DE1">
            <w:pPr>
              <w:pStyle w:val="Con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DE1">
              <w:rPr>
                <w:rFonts w:ascii="Arial" w:hAnsi="Arial" w:cs="Arial"/>
                <w:sz w:val="24"/>
                <w:szCs w:val="24"/>
              </w:rPr>
              <w:t>324,2</w:t>
            </w:r>
          </w:p>
        </w:tc>
        <w:tc>
          <w:tcPr>
            <w:tcW w:w="3457" w:type="dxa"/>
            <w:shd w:val="clear" w:color="auto" w:fill="auto"/>
          </w:tcPr>
          <w:p w:rsidR="00DB7F2C" w:rsidRPr="00832DE1" w:rsidRDefault="00DB7F2C" w:rsidP="00832DE1">
            <w:pPr>
              <w:pStyle w:val="Con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DE1">
              <w:rPr>
                <w:rFonts w:ascii="Arial" w:hAnsi="Arial" w:cs="Arial"/>
                <w:sz w:val="24"/>
                <w:szCs w:val="24"/>
              </w:rPr>
              <w:t>107</w:t>
            </w:r>
            <w:r w:rsidR="00856FDB" w:rsidRPr="00832DE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32DE1">
              <w:rPr>
                <w:rFonts w:ascii="Arial" w:hAnsi="Arial" w:cs="Arial"/>
                <w:sz w:val="24"/>
                <w:szCs w:val="24"/>
              </w:rPr>
              <w:t>175,7</w:t>
            </w:r>
            <w:r w:rsidR="00856FDB" w:rsidRPr="00832DE1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DB7F2C" w:rsidRPr="00832DE1" w:rsidTr="00832DE1">
        <w:tc>
          <w:tcPr>
            <w:tcW w:w="3456" w:type="dxa"/>
            <w:shd w:val="clear" w:color="auto" w:fill="auto"/>
          </w:tcPr>
          <w:p w:rsidR="00DB7F2C" w:rsidRPr="00832DE1" w:rsidRDefault="00DB7F2C" w:rsidP="00832DE1">
            <w:pPr>
              <w:pStyle w:val="Con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2DE1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3457" w:type="dxa"/>
            <w:shd w:val="clear" w:color="auto" w:fill="auto"/>
          </w:tcPr>
          <w:p w:rsidR="00DB7F2C" w:rsidRPr="00832DE1" w:rsidRDefault="00DB7F2C" w:rsidP="00832DE1">
            <w:pPr>
              <w:pStyle w:val="Con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DE1">
              <w:rPr>
                <w:rFonts w:ascii="Arial" w:hAnsi="Arial" w:cs="Arial"/>
                <w:sz w:val="24"/>
                <w:szCs w:val="24"/>
              </w:rPr>
              <w:t>5</w:t>
            </w:r>
            <w:r w:rsidR="00856FDB" w:rsidRPr="00832DE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32DE1">
              <w:rPr>
                <w:rFonts w:ascii="Arial" w:hAnsi="Arial" w:cs="Arial"/>
                <w:sz w:val="24"/>
                <w:szCs w:val="24"/>
              </w:rPr>
              <w:t>531,4</w:t>
            </w:r>
          </w:p>
        </w:tc>
        <w:tc>
          <w:tcPr>
            <w:tcW w:w="3457" w:type="dxa"/>
            <w:shd w:val="clear" w:color="auto" w:fill="auto"/>
          </w:tcPr>
          <w:p w:rsidR="00DB7F2C" w:rsidRPr="00832DE1" w:rsidRDefault="00DB7F2C" w:rsidP="00832DE1">
            <w:pPr>
              <w:pStyle w:val="ConsNonformat"/>
              <w:widowControl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2DE1">
              <w:rPr>
                <w:rFonts w:ascii="Arial" w:hAnsi="Arial" w:cs="Arial"/>
                <w:sz w:val="24"/>
                <w:szCs w:val="24"/>
              </w:rPr>
              <w:t>4</w:t>
            </w:r>
            <w:r w:rsidR="00856FDB" w:rsidRPr="00832DE1">
              <w:rPr>
                <w:rFonts w:ascii="Arial" w:hAnsi="Arial" w:cs="Arial"/>
                <w:sz w:val="24"/>
                <w:szCs w:val="24"/>
              </w:rPr>
              <w:t> </w:t>
            </w:r>
            <w:r w:rsidRPr="00832DE1">
              <w:rPr>
                <w:rFonts w:ascii="Arial" w:hAnsi="Arial" w:cs="Arial"/>
                <w:sz w:val="24"/>
                <w:szCs w:val="24"/>
              </w:rPr>
              <w:t>626</w:t>
            </w:r>
            <w:r w:rsidR="00856FDB" w:rsidRPr="00832DE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32DE1">
              <w:rPr>
                <w:rFonts w:ascii="Arial" w:hAnsi="Arial" w:cs="Arial"/>
                <w:sz w:val="24"/>
                <w:szCs w:val="24"/>
              </w:rPr>
              <w:t>163,</w:t>
            </w:r>
            <w:r w:rsidR="00856FDB" w:rsidRPr="00832DE1">
              <w:rPr>
                <w:rFonts w:ascii="Arial" w:hAnsi="Arial" w:cs="Arial"/>
                <w:sz w:val="24"/>
                <w:szCs w:val="24"/>
              </w:rPr>
              <w:t>69</w:t>
            </w:r>
          </w:p>
        </w:tc>
      </w:tr>
    </w:tbl>
    <w:p w:rsidR="00B0388F" w:rsidRDefault="00B0388F" w:rsidP="007D205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Реализация угля осуществляется самовывозом со всех разрезов в районы, неп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средственно граничащие с разрезами (в основном  в Абанский и Рыбинский районы). Реализация осуществляется на основании типовых договоров утвержденных о</w:t>
      </w:r>
      <w:r>
        <w:rPr>
          <w:rFonts w:ascii="Arial" w:hAnsi="Arial" w:cs="Arial"/>
        </w:rPr>
        <w:t>б</w:t>
      </w:r>
      <w:r>
        <w:rPr>
          <w:rFonts w:ascii="Arial" w:hAnsi="Arial" w:cs="Arial"/>
        </w:rPr>
        <w:t>ществом, а также непосредственно за наличный расчет без заключения договора. Цены реализ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ции угля на самовывоз утверждаются единоличным исполнительным органом общества исходя из себестоимости добычи, нормального уровня рентабельности, а также прин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мая во внимание цены на аналогичные марки углей, реализуемых сторонними произв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дителями в данных регионах. Начиная с 2006 года, в соответствии с Постановлением Совета Администрации Красноярского края «ОБ УТВЕРЖДЕНИИ ПРЕДЕЛЬНЫХ РО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НИЧНЫХ ЦЕН НА ТОПЛИВО ТВЕРДОЕ, РЕАЛИЗУЕМОЕ НАСЕЛЕНИЮ» уголь, реал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зуемый нас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лению, отпускается по ценам, установленным указанным Постановлением. Доля населения в общем объеме реализации угля с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мовывозом составляет 20%. </w:t>
      </w:r>
    </w:p>
    <w:p w:rsidR="00B0388F" w:rsidRDefault="00B0388F" w:rsidP="00B0388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На Переясловском разрезе кроме самовывоза осуществляется ЖД реализация д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бываемого угля (на других разрезах ЖД реализация невозможна в связи с удаленностью железнодорожных станций). Доля угля, реализованного ЖД транспортом, в общем объ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 xml:space="preserve">ме реализации по всем разрезам составляет более 94%. </w:t>
      </w:r>
    </w:p>
    <w:p w:rsidR="00B0388F" w:rsidRDefault="00B0388F" w:rsidP="00B0388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Цена реализации угля отгружаемого железнодорожным транспортом формируется  в зависимости от условий заключенных договоров, может складываться  следующим о</w:t>
      </w:r>
      <w:r>
        <w:rPr>
          <w:rFonts w:ascii="Arial" w:hAnsi="Arial" w:cs="Arial"/>
        </w:rPr>
        <w:t>б</w:t>
      </w:r>
      <w:r>
        <w:rPr>
          <w:rFonts w:ascii="Arial" w:hAnsi="Arial" w:cs="Arial"/>
        </w:rPr>
        <w:t>разом:</w:t>
      </w:r>
    </w:p>
    <w:p w:rsidR="00B0388F" w:rsidRDefault="00B0388F" w:rsidP="00B0388F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себестоимость+рентабельность+НДС</w:t>
      </w:r>
    </w:p>
    <w:p w:rsidR="00B0388F" w:rsidRDefault="00B0388F" w:rsidP="007D205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себестоимость+ транспортные расходы+ рентабельность+НДС</w:t>
      </w:r>
    </w:p>
    <w:p w:rsidR="007D2056" w:rsidRPr="007D2056" w:rsidRDefault="007D2056" w:rsidP="007D2056">
      <w:pPr>
        <w:ind w:firstLine="708"/>
        <w:jc w:val="both"/>
        <w:rPr>
          <w:rFonts w:ascii="Arial" w:hAnsi="Arial" w:cs="Arial"/>
        </w:rPr>
      </w:pPr>
    </w:p>
    <w:p w:rsidR="00B0388F" w:rsidRDefault="00B0388F" w:rsidP="00B0388F">
      <w:pPr>
        <w:pStyle w:val="2"/>
        <w:ind w:left="0" w:right="-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По состоянию на 31 декабря 2011 года в ОАО «Красноярсккрайуголь» работают 913 человек.</w:t>
      </w:r>
    </w:p>
    <w:p w:rsidR="00B0388F" w:rsidRDefault="00B0388F" w:rsidP="00B0388F">
      <w:pPr>
        <w:pStyle w:val="3"/>
        <w:ind w:left="0"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Численность работающих в ОАО «Красноярсккрайуголь» за 2011 год, по отнош</w:t>
      </w:r>
      <w:r>
        <w:rPr>
          <w:rFonts w:ascii="Arial" w:hAnsi="Arial" w:cs="Arial"/>
          <w:szCs w:val="24"/>
        </w:rPr>
        <w:t>е</w:t>
      </w:r>
      <w:r>
        <w:rPr>
          <w:rFonts w:ascii="Arial" w:hAnsi="Arial" w:cs="Arial"/>
          <w:szCs w:val="24"/>
        </w:rPr>
        <w:t>нию к 2010 году, увеличилась на 115 ч</w:t>
      </w:r>
      <w:r>
        <w:rPr>
          <w:rFonts w:ascii="Arial" w:hAnsi="Arial" w:cs="Arial"/>
          <w:szCs w:val="24"/>
        </w:rPr>
        <w:t>е</w:t>
      </w:r>
      <w:r>
        <w:rPr>
          <w:rFonts w:ascii="Arial" w:hAnsi="Arial" w:cs="Arial"/>
          <w:szCs w:val="24"/>
        </w:rPr>
        <w:t xml:space="preserve">ловек. </w:t>
      </w:r>
    </w:p>
    <w:p w:rsidR="00B0388F" w:rsidRDefault="00B0388F" w:rsidP="00B0388F">
      <w:pPr>
        <w:ind w:right="-52"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Выработка товарной продукции в действующих оптовых ценах </w:t>
      </w:r>
      <w:r w:rsidR="007D2056">
        <w:rPr>
          <w:rFonts w:ascii="Arial" w:hAnsi="Arial" w:cs="Arial"/>
          <w:szCs w:val="24"/>
        </w:rPr>
        <w:t>без учета тран</w:t>
      </w:r>
      <w:r w:rsidR="007D2056">
        <w:rPr>
          <w:rFonts w:ascii="Arial" w:hAnsi="Arial" w:cs="Arial"/>
          <w:szCs w:val="24"/>
        </w:rPr>
        <w:t>с</w:t>
      </w:r>
      <w:r w:rsidR="007D2056">
        <w:rPr>
          <w:rFonts w:ascii="Arial" w:hAnsi="Arial" w:cs="Arial"/>
          <w:szCs w:val="24"/>
        </w:rPr>
        <w:t xml:space="preserve">портных услуг </w:t>
      </w:r>
      <w:r>
        <w:rPr>
          <w:rFonts w:ascii="Arial" w:hAnsi="Arial" w:cs="Arial"/>
          <w:szCs w:val="24"/>
        </w:rPr>
        <w:t>на одного работающего промышленно-производственного персонала с</w:t>
      </w:r>
      <w:r>
        <w:rPr>
          <w:rFonts w:ascii="Arial" w:hAnsi="Arial" w:cs="Arial"/>
          <w:szCs w:val="24"/>
        </w:rPr>
        <w:t>о</w:t>
      </w:r>
      <w:r>
        <w:rPr>
          <w:rFonts w:ascii="Arial" w:hAnsi="Arial" w:cs="Arial"/>
          <w:szCs w:val="24"/>
        </w:rPr>
        <w:t xml:space="preserve">ставила 2 161,3 тыс. руб. К уровню 2010 года выработка по товарной продукции на одного работающего ППП увеличилась  на 14,2 %. </w:t>
      </w:r>
    </w:p>
    <w:p w:rsidR="00B0388F" w:rsidRDefault="00B0388F" w:rsidP="00B0388F">
      <w:pPr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В 2011 году   производительность труда одного рабочего занятого на добыче угля  составила 703,0 тонн/чел. в месяц и снизилась по отношению к предыдущему году на 0,9%.</w:t>
      </w:r>
    </w:p>
    <w:p w:rsidR="00C82EA8" w:rsidRDefault="00B0388F" w:rsidP="007D2056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Среднемесячная заработная плата  на одного работающего в 2011 году  увелич</w:t>
      </w:r>
      <w:r>
        <w:rPr>
          <w:rFonts w:ascii="Arial" w:hAnsi="Arial" w:cs="Arial"/>
          <w:szCs w:val="24"/>
        </w:rPr>
        <w:t>и</w:t>
      </w:r>
      <w:r>
        <w:rPr>
          <w:rFonts w:ascii="Arial" w:hAnsi="Arial" w:cs="Arial"/>
          <w:szCs w:val="24"/>
        </w:rPr>
        <w:t>лась относительно уровня прошлого г</w:t>
      </w:r>
      <w:r>
        <w:rPr>
          <w:rFonts w:ascii="Arial" w:hAnsi="Arial" w:cs="Arial"/>
          <w:szCs w:val="24"/>
        </w:rPr>
        <w:t>о</w:t>
      </w:r>
      <w:r>
        <w:rPr>
          <w:rFonts w:ascii="Arial" w:hAnsi="Arial" w:cs="Arial"/>
          <w:szCs w:val="24"/>
        </w:rPr>
        <w:t>да на  14,7% и составила 27 745 рублей.</w:t>
      </w:r>
    </w:p>
    <w:p w:rsidR="00DD04A0" w:rsidRPr="00C82EA8" w:rsidRDefault="00896BF8" w:rsidP="00C82EA8">
      <w:pPr>
        <w:ind w:firstLine="709"/>
        <w:jc w:val="both"/>
        <w:rPr>
          <w:rStyle w:val="Subst0"/>
          <w:rFonts w:ascii="Arial" w:hAnsi="Arial" w:cs="Arial"/>
          <w:b w:val="0"/>
          <w:i w:val="0"/>
          <w:szCs w:val="24"/>
        </w:rPr>
      </w:pPr>
      <w:r w:rsidRPr="00DD04A0">
        <w:rPr>
          <w:rStyle w:val="Subst0"/>
          <w:rFonts w:ascii="Arial" w:hAnsi="Arial" w:cs="Arial"/>
          <w:b w:val="0"/>
          <w:bCs/>
          <w:i w:val="0"/>
          <w:iCs/>
        </w:rPr>
        <w:t>Перспективы развития компании  связаны с увеличением объема добычи и  п</w:t>
      </w:r>
      <w:r w:rsidRPr="00DD04A0">
        <w:rPr>
          <w:rStyle w:val="Subst0"/>
          <w:rFonts w:ascii="Arial" w:hAnsi="Arial" w:cs="Arial"/>
          <w:b w:val="0"/>
          <w:bCs/>
          <w:i w:val="0"/>
          <w:iCs/>
        </w:rPr>
        <w:t>о</w:t>
      </w:r>
      <w:r w:rsidRPr="00DD04A0">
        <w:rPr>
          <w:rStyle w:val="Subst0"/>
          <w:rFonts w:ascii="Arial" w:hAnsi="Arial" w:cs="Arial"/>
          <w:b w:val="0"/>
          <w:bCs/>
          <w:i w:val="0"/>
          <w:iCs/>
        </w:rPr>
        <w:t>ставки угля, в основном за счет увеличения мощности  ф</w:t>
      </w:r>
      <w:r w:rsidR="00DD04A0">
        <w:rPr>
          <w:rStyle w:val="Subst0"/>
          <w:rFonts w:ascii="Arial" w:hAnsi="Arial" w:cs="Arial"/>
          <w:b w:val="0"/>
          <w:bCs/>
          <w:i w:val="0"/>
          <w:iCs/>
        </w:rPr>
        <w:t>илиала «Переясловский ра</w:t>
      </w:r>
      <w:r w:rsidR="00DD04A0">
        <w:rPr>
          <w:rStyle w:val="Subst0"/>
          <w:rFonts w:ascii="Arial" w:hAnsi="Arial" w:cs="Arial"/>
          <w:b w:val="0"/>
          <w:bCs/>
          <w:i w:val="0"/>
          <w:iCs/>
        </w:rPr>
        <w:t>з</w:t>
      </w:r>
      <w:r w:rsidR="00DD04A0">
        <w:rPr>
          <w:rStyle w:val="Subst0"/>
          <w:rFonts w:ascii="Arial" w:hAnsi="Arial" w:cs="Arial"/>
          <w:b w:val="0"/>
          <w:bCs/>
          <w:i w:val="0"/>
          <w:iCs/>
        </w:rPr>
        <w:t xml:space="preserve">рез». </w:t>
      </w:r>
      <w:r w:rsidRPr="00DD04A0">
        <w:rPr>
          <w:rStyle w:val="Subst0"/>
          <w:rFonts w:ascii="Arial" w:hAnsi="Arial" w:cs="Arial"/>
          <w:b w:val="0"/>
          <w:bCs/>
          <w:i w:val="0"/>
          <w:iCs/>
        </w:rPr>
        <w:t>Начиная с 2005 года, на Переясловском разрезе реализ</w:t>
      </w:r>
      <w:r w:rsidR="00DD04A0">
        <w:rPr>
          <w:rStyle w:val="Subst0"/>
          <w:rFonts w:ascii="Arial" w:hAnsi="Arial" w:cs="Arial"/>
          <w:b w:val="0"/>
          <w:bCs/>
          <w:i w:val="0"/>
          <w:iCs/>
        </w:rPr>
        <w:t>уется инвестиционная пр</w:t>
      </w:r>
      <w:r w:rsidR="00DD04A0">
        <w:rPr>
          <w:rStyle w:val="Subst0"/>
          <w:rFonts w:ascii="Arial" w:hAnsi="Arial" w:cs="Arial"/>
          <w:b w:val="0"/>
          <w:bCs/>
          <w:i w:val="0"/>
          <w:iCs/>
        </w:rPr>
        <w:t>о</w:t>
      </w:r>
      <w:r w:rsidR="00DD04A0">
        <w:rPr>
          <w:rStyle w:val="Subst0"/>
          <w:rFonts w:ascii="Arial" w:hAnsi="Arial" w:cs="Arial"/>
          <w:b w:val="0"/>
          <w:bCs/>
          <w:i w:val="0"/>
          <w:iCs/>
        </w:rPr>
        <w:t>грамма.</w:t>
      </w:r>
      <w:r w:rsidR="00B42DA2">
        <w:rPr>
          <w:rStyle w:val="Subst0"/>
          <w:rFonts w:ascii="Arial" w:hAnsi="Arial" w:cs="Arial"/>
          <w:b w:val="0"/>
          <w:bCs/>
          <w:i w:val="0"/>
          <w:iCs/>
        </w:rPr>
        <w:t xml:space="preserve"> </w:t>
      </w:r>
      <w:r w:rsidRPr="00DD04A0">
        <w:rPr>
          <w:rStyle w:val="Subst0"/>
          <w:rFonts w:ascii="Arial" w:hAnsi="Arial" w:cs="Arial"/>
          <w:b w:val="0"/>
          <w:bCs/>
          <w:i w:val="0"/>
          <w:iCs/>
        </w:rPr>
        <w:t>Основные направления развития горных работ определены проектом расшир</w:t>
      </w:r>
      <w:r w:rsidRPr="00DD04A0">
        <w:rPr>
          <w:rStyle w:val="Subst0"/>
          <w:rFonts w:ascii="Arial" w:hAnsi="Arial" w:cs="Arial"/>
          <w:b w:val="0"/>
          <w:bCs/>
          <w:i w:val="0"/>
          <w:iCs/>
        </w:rPr>
        <w:t>е</w:t>
      </w:r>
      <w:r w:rsidRPr="00DD04A0">
        <w:rPr>
          <w:rStyle w:val="Subst0"/>
          <w:rFonts w:ascii="Arial" w:hAnsi="Arial" w:cs="Arial"/>
          <w:b w:val="0"/>
          <w:bCs/>
          <w:i w:val="0"/>
          <w:iCs/>
        </w:rPr>
        <w:lastRenderedPageBreak/>
        <w:t>ния филиала «Переясловский разрез» ОАО «Красноярсккрайуголь» с доведением мо</w:t>
      </w:r>
      <w:r w:rsidRPr="00DD04A0">
        <w:rPr>
          <w:rStyle w:val="Subst0"/>
          <w:rFonts w:ascii="Arial" w:hAnsi="Arial" w:cs="Arial"/>
          <w:b w:val="0"/>
          <w:bCs/>
          <w:i w:val="0"/>
          <w:iCs/>
        </w:rPr>
        <w:t>щ</w:t>
      </w:r>
      <w:r w:rsidRPr="00DD04A0">
        <w:rPr>
          <w:rStyle w:val="Subst0"/>
          <w:rFonts w:ascii="Arial" w:hAnsi="Arial" w:cs="Arial"/>
          <w:b w:val="0"/>
          <w:bCs/>
          <w:i w:val="0"/>
          <w:iCs/>
        </w:rPr>
        <w:t>ности до 7,0 млн. тонн угля в год с проработкой генсхемы до 8,0 млн. тонн угля. (ОАО «Сибгипрошахт» г. Новосибирск), который прошел все предусмотренные действующи</w:t>
      </w:r>
      <w:r w:rsidR="00DD04A0">
        <w:rPr>
          <w:rStyle w:val="Subst0"/>
          <w:rFonts w:ascii="Arial" w:hAnsi="Arial" w:cs="Arial"/>
          <w:b w:val="0"/>
          <w:bCs/>
          <w:i w:val="0"/>
          <w:iCs/>
        </w:rPr>
        <w:t>м законодательством эксперт</w:t>
      </w:r>
      <w:r w:rsidR="00DD04A0">
        <w:rPr>
          <w:rStyle w:val="Subst0"/>
          <w:rFonts w:ascii="Arial" w:hAnsi="Arial" w:cs="Arial"/>
          <w:b w:val="0"/>
          <w:bCs/>
          <w:i w:val="0"/>
          <w:iCs/>
        </w:rPr>
        <w:t>и</w:t>
      </w:r>
      <w:r w:rsidR="00DD04A0">
        <w:rPr>
          <w:rStyle w:val="Subst0"/>
          <w:rFonts w:ascii="Arial" w:hAnsi="Arial" w:cs="Arial"/>
          <w:b w:val="0"/>
          <w:bCs/>
          <w:i w:val="0"/>
          <w:iCs/>
        </w:rPr>
        <w:t>зы.</w:t>
      </w:r>
    </w:p>
    <w:p w:rsidR="00024054" w:rsidRPr="00660935" w:rsidRDefault="00896BF8" w:rsidP="00660935">
      <w:pPr>
        <w:ind w:firstLine="702"/>
        <w:jc w:val="both"/>
        <w:rPr>
          <w:rFonts w:ascii="Arial" w:hAnsi="Arial" w:cs="Arial"/>
          <w:bCs/>
          <w:iCs/>
          <w:szCs w:val="24"/>
        </w:rPr>
      </w:pPr>
      <w:r w:rsidRPr="00DD04A0">
        <w:rPr>
          <w:rStyle w:val="Subst0"/>
          <w:rFonts w:ascii="Arial" w:hAnsi="Arial" w:cs="Arial"/>
          <w:b w:val="0"/>
          <w:bCs/>
          <w:i w:val="0"/>
          <w:iCs/>
        </w:rPr>
        <w:t xml:space="preserve">В соответствии  с долгосрочной  инвестиционной программой на 2008-2011г.г. и  программой развития горных работ ОАО «Красноярсккрайуголь» </w:t>
      </w:r>
      <w:r w:rsidR="00B42DA2">
        <w:rPr>
          <w:rStyle w:val="Subst0"/>
          <w:rFonts w:ascii="Arial" w:hAnsi="Arial" w:cs="Arial"/>
          <w:b w:val="0"/>
          <w:bCs/>
          <w:i w:val="0"/>
          <w:iCs/>
        </w:rPr>
        <w:t>в 2011</w:t>
      </w:r>
      <w:r w:rsidR="00D863D2" w:rsidRPr="00DD04A0">
        <w:rPr>
          <w:rStyle w:val="Subst0"/>
          <w:rFonts w:ascii="Arial" w:hAnsi="Arial" w:cs="Arial"/>
          <w:b w:val="0"/>
          <w:bCs/>
          <w:i w:val="0"/>
          <w:iCs/>
        </w:rPr>
        <w:t xml:space="preserve"> году довело </w:t>
      </w:r>
      <w:r w:rsidRPr="00DD04A0">
        <w:rPr>
          <w:rStyle w:val="Subst0"/>
          <w:rFonts w:ascii="Arial" w:hAnsi="Arial" w:cs="Arial"/>
          <w:b w:val="0"/>
          <w:bCs/>
          <w:i w:val="0"/>
          <w:iCs/>
        </w:rPr>
        <w:t>г</w:t>
      </w:r>
      <w:r w:rsidRPr="00DD04A0">
        <w:rPr>
          <w:rStyle w:val="Subst0"/>
          <w:rFonts w:ascii="Arial" w:hAnsi="Arial" w:cs="Arial"/>
          <w:b w:val="0"/>
          <w:bCs/>
          <w:i w:val="0"/>
          <w:iCs/>
        </w:rPr>
        <w:t>о</w:t>
      </w:r>
      <w:r w:rsidRPr="00DD04A0">
        <w:rPr>
          <w:rStyle w:val="Subst0"/>
          <w:rFonts w:ascii="Arial" w:hAnsi="Arial" w:cs="Arial"/>
          <w:b w:val="0"/>
          <w:bCs/>
          <w:i w:val="0"/>
          <w:iCs/>
        </w:rPr>
        <w:t>довой объем добычи угля до  5</w:t>
      </w:r>
      <w:r w:rsidR="00B42DA2">
        <w:rPr>
          <w:rStyle w:val="Subst0"/>
          <w:rFonts w:ascii="Arial" w:hAnsi="Arial" w:cs="Arial"/>
          <w:b w:val="0"/>
          <w:bCs/>
          <w:i w:val="0"/>
          <w:iCs/>
        </w:rPr>
        <w:t>,7</w:t>
      </w:r>
      <w:r w:rsidRPr="00DD04A0">
        <w:rPr>
          <w:rStyle w:val="Subst0"/>
          <w:rFonts w:ascii="Arial" w:hAnsi="Arial" w:cs="Arial"/>
          <w:b w:val="0"/>
          <w:bCs/>
          <w:i w:val="0"/>
          <w:iCs/>
        </w:rPr>
        <w:t xml:space="preserve"> млн. </w:t>
      </w:r>
      <w:r w:rsidR="00DD04A0">
        <w:rPr>
          <w:rStyle w:val="Subst0"/>
          <w:rFonts w:ascii="Arial" w:hAnsi="Arial" w:cs="Arial"/>
          <w:b w:val="0"/>
          <w:bCs/>
          <w:i w:val="0"/>
          <w:iCs/>
        </w:rPr>
        <w:t>тонн</w:t>
      </w:r>
      <w:r w:rsidR="00C82EA8">
        <w:rPr>
          <w:rStyle w:val="Subst0"/>
          <w:rFonts w:ascii="Arial" w:hAnsi="Arial" w:cs="Arial"/>
          <w:b w:val="0"/>
          <w:bCs/>
          <w:i w:val="0"/>
          <w:iCs/>
        </w:rPr>
        <w:t xml:space="preserve">. </w:t>
      </w:r>
      <w:r w:rsidR="00B42DA2">
        <w:rPr>
          <w:rStyle w:val="Subst0"/>
          <w:rFonts w:ascii="Arial" w:hAnsi="Arial" w:cs="Arial"/>
          <w:b w:val="0"/>
          <w:bCs/>
          <w:i w:val="0"/>
          <w:iCs/>
        </w:rPr>
        <w:t>В 2011</w:t>
      </w:r>
      <w:r w:rsidRPr="00DD04A0">
        <w:rPr>
          <w:rStyle w:val="Subst0"/>
          <w:rFonts w:ascii="Arial" w:hAnsi="Arial" w:cs="Arial"/>
          <w:b w:val="0"/>
          <w:bCs/>
          <w:i w:val="0"/>
          <w:iCs/>
        </w:rPr>
        <w:t xml:space="preserve"> году  приоритетом компании  являе</w:t>
      </w:r>
      <w:r w:rsidRPr="00DD04A0">
        <w:rPr>
          <w:rStyle w:val="Subst0"/>
          <w:rFonts w:ascii="Arial" w:hAnsi="Arial" w:cs="Arial"/>
          <w:b w:val="0"/>
          <w:bCs/>
          <w:i w:val="0"/>
          <w:iCs/>
        </w:rPr>
        <w:t>т</w:t>
      </w:r>
      <w:r w:rsidRPr="00DD04A0">
        <w:rPr>
          <w:rStyle w:val="Subst0"/>
          <w:rFonts w:ascii="Arial" w:hAnsi="Arial" w:cs="Arial"/>
          <w:b w:val="0"/>
          <w:bCs/>
          <w:i w:val="0"/>
          <w:iCs/>
        </w:rPr>
        <w:t>ся   сохранение  своих конкурентных преимуществ и  увеличение  рентабельности.  В первую очередь это меры по снижению себестоимости, увеличение качества отгружа</w:t>
      </w:r>
      <w:r w:rsidRPr="00DD04A0">
        <w:rPr>
          <w:rStyle w:val="Subst0"/>
          <w:rFonts w:ascii="Arial" w:hAnsi="Arial" w:cs="Arial"/>
          <w:b w:val="0"/>
          <w:bCs/>
          <w:i w:val="0"/>
          <w:iCs/>
        </w:rPr>
        <w:t>е</w:t>
      </w:r>
      <w:r w:rsidRPr="00DD04A0">
        <w:rPr>
          <w:rStyle w:val="Subst0"/>
          <w:rFonts w:ascii="Arial" w:hAnsi="Arial" w:cs="Arial"/>
          <w:b w:val="0"/>
          <w:bCs/>
          <w:i w:val="0"/>
          <w:iCs/>
        </w:rPr>
        <w:t>мой продукции.</w:t>
      </w:r>
      <w:r w:rsidR="00C82EA8" w:rsidRPr="00C82EA8">
        <w:rPr>
          <w:b/>
          <w:bCs/>
          <w:i/>
          <w:iCs/>
          <w:szCs w:val="24"/>
        </w:rPr>
        <w:t xml:space="preserve"> </w:t>
      </w:r>
      <w:r w:rsidR="00C82EA8" w:rsidRPr="00C82EA8">
        <w:rPr>
          <w:rFonts w:ascii="Arial" w:hAnsi="Arial" w:cs="Arial"/>
          <w:bCs/>
          <w:iCs/>
          <w:szCs w:val="24"/>
        </w:rPr>
        <w:t>Учитывая нестабильность экономической ситуации, компания осущест</w:t>
      </w:r>
      <w:r w:rsidR="00C82EA8" w:rsidRPr="00C82EA8">
        <w:rPr>
          <w:rFonts w:ascii="Arial" w:hAnsi="Arial" w:cs="Arial"/>
          <w:bCs/>
          <w:iCs/>
          <w:szCs w:val="24"/>
        </w:rPr>
        <w:t>в</w:t>
      </w:r>
      <w:r w:rsidR="00C82EA8" w:rsidRPr="00C82EA8">
        <w:rPr>
          <w:rFonts w:ascii="Arial" w:hAnsi="Arial" w:cs="Arial"/>
          <w:bCs/>
          <w:iCs/>
          <w:szCs w:val="24"/>
        </w:rPr>
        <w:t>ляет производственное планирование на краткосрочный период, с корректировкой объ</w:t>
      </w:r>
      <w:r w:rsidR="00C82EA8" w:rsidRPr="00C82EA8">
        <w:rPr>
          <w:rFonts w:ascii="Arial" w:hAnsi="Arial" w:cs="Arial"/>
          <w:bCs/>
          <w:iCs/>
          <w:szCs w:val="24"/>
        </w:rPr>
        <w:t>е</w:t>
      </w:r>
      <w:r w:rsidR="00C82EA8" w:rsidRPr="00C82EA8">
        <w:rPr>
          <w:rFonts w:ascii="Arial" w:hAnsi="Arial" w:cs="Arial"/>
          <w:bCs/>
          <w:iCs/>
          <w:szCs w:val="24"/>
        </w:rPr>
        <w:t>мов в зависимости от ит</w:t>
      </w:r>
      <w:r w:rsidR="00C82EA8" w:rsidRPr="00C82EA8">
        <w:rPr>
          <w:rFonts w:ascii="Arial" w:hAnsi="Arial" w:cs="Arial"/>
          <w:bCs/>
          <w:iCs/>
          <w:szCs w:val="24"/>
        </w:rPr>
        <w:t>о</w:t>
      </w:r>
      <w:r w:rsidR="00C82EA8" w:rsidRPr="00C82EA8">
        <w:rPr>
          <w:rFonts w:ascii="Arial" w:hAnsi="Arial" w:cs="Arial"/>
          <w:bCs/>
          <w:iCs/>
          <w:szCs w:val="24"/>
        </w:rPr>
        <w:t>гов работы за предыдущий месяц.  Инвестиционная программа 2011 года нацелена на расширение производства</w:t>
      </w:r>
      <w:r w:rsidR="00660935">
        <w:rPr>
          <w:rFonts w:ascii="Arial" w:hAnsi="Arial" w:cs="Arial"/>
          <w:bCs/>
          <w:iCs/>
          <w:szCs w:val="24"/>
        </w:rPr>
        <w:t>, в</w:t>
      </w:r>
      <w:r w:rsidRPr="00907310">
        <w:rPr>
          <w:rFonts w:ascii="Arial" w:hAnsi="Arial" w:cs="Arial"/>
          <w:szCs w:val="24"/>
        </w:rPr>
        <w:t xml:space="preserve"> соответствии с и</w:t>
      </w:r>
      <w:r w:rsidR="00B42DA2">
        <w:rPr>
          <w:rFonts w:ascii="Arial" w:hAnsi="Arial" w:cs="Arial"/>
          <w:szCs w:val="24"/>
        </w:rPr>
        <w:t>нвестиционной пр</w:t>
      </w:r>
      <w:r w:rsidR="00B42DA2">
        <w:rPr>
          <w:rFonts w:ascii="Arial" w:hAnsi="Arial" w:cs="Arial"/>
          <w:szCs w:val="24"/>
        </w:rPr>
        <w:t>о</w:t>
      </w:r>
      <w:r w:rsidR="00B42DA2">
        <w:rPr>
          <w:rFonts w:ascii="Arial" w:hAnsi="Arial" w:cs="Arial"/>
          <w:szCs w:val="24"/>
        </w:rPr>
        <w:t>граммой на 2011</w:t>
      </w:r>
      <w:r w:rsidRPr="00907310">
        <w:rPr>
          <w:rFonts w:ascii="Arial" w:hAnsi="Arial" w:cs="Arial"/>
          <w:szCs w:val="24"/>
        </w:rPr>
        <w:t xml:space="preserve"> год </w:t>
      </w:r>
      <w:r w:rsidRPr="00907310">
        <w:rPr>
          <w:rFonts w:ascii="Arial" w:hAnsi="Arial" w:cs="Arial"/>
          <w:iCs/>
        </w:rPr>
        <w:t>были введены в эксплуатацию  объекты основных средств на сумм</w:t>
      </w:r>
      <w:r w:rsidR="00024054">
        <w:rPr>
          <w:rFonts w:ascii="Arial" w:hAnsi="Arial" w:cs="Arial"/>
          <w:iCs/>
        </w:rPr>
        <w:t xml:space="preserve">у </w:t>
      </w:r>
      <w:r w:rsidR="00B42DA2">
        <w:rPr>
          <w:rFonts w:ascii="Arial" w:hAnsi="Arial" w:cs="Arial"/>
          <w:iCs/>
        </w:rPr>
        <w:t>234</w:t>
      </w:r>
      <w:r w:rsidR="001B6D6E">
        <w:rPr>
          <w:rFonts w:ascii="Arial" w:hAnsi="Arial" w:cs="Arial"/>
          <w:iCs/>
        </w:rPr>
        <w:t>,</w:t>
      </w:r>
      <w:r w:rsidR="00B42DA2">
        <w:rPr>
          <w:rFonts w:ascii="Arial" w:hAnsi="Arial" w:cs="Arial"/>
          <w:iCs/>
        </w:rPr>
        <w:t xml:space="preserve"> 428 </w:t>
      </w:r>
      <w:r w:rsidR="00024054">
        <w:rPr>
          <w:rFonts w:ascii="Arial" w:hAnsi="Arial" w:cs="Arial"/>
          <w:iCs/>
        </w:rPr>
        <w:t xml:space="preserve"> млн. рублей, </w:t>
      </w:r>
      <w:r w:rsidR="00024054" w:rsidRPr="001039E7">
        <w:rPr>
          <w:rFonts w:ascii="Arial" w:hAnsi="Arial" w:cs="Arial"/>
          <w:iCs/>
        </w:rPr>
        <w:t>в том числе</w:t>
      </w:r>
      <w:r w:rsidR="00024054" w:rsidRPr="001039E7">
        <w:rPr>
          <w:rFonts w:ascii="Arial" w:hAnsi="Arial" w:cs="Arial"/>
          <w:szCs w:val="24"/>
        </w:rPr>
        <w:t xml:space="preserve"> следующее го</w:t>
      </w:r>
      <w:r w:rsidR="00024054">
        <w:rPr>
          <w:rFonts w:ascii="Arial" w:hAnsi="Arial" w:cs="Arial"/>
          <w:szCs w:val="24"/>
        </w:rPr>
        <w:t xml:space="preserve">рно-транспортное оборудование, </w:t>
      </w:r>
      <w:r w:rsidR="00024054" w:rsidRPr="001039E7">
        <w:rPr>
          <w:rFonts w:ascii="Arial" w:hAnsi="Arial" w:cs="Arial"/>
          <w:szCs w:val="24"/>
        </w:rPr>
        <w:t>техн</w:t>
      </w:r>
      <w:r w:rsidR="00024054" w:rsidRPr="001039E7">
        <w:rPr>
          <w:rFonts w:ascii="Arial" w:hAnsi="Arial" w:cs="Arial"/>
          <w:szCs w:val="24"/>
        </w:rPr>
        <w:t>и</w:t>
      </w:r>
      <w:r w:rsidR="00024054" w:rsidRPr="001039E7">
        <w:rPr>
          <w:rFonts w:ascii="Arial" w:hAnsi="Arial" w:cs="Arial"/>
          <w:szCs w:val="24"/>
        </w:rPr>
        <w:t>ка</w:t>
      </w:r>
      <w:r w:rsidR="00024054">
        <w:rPr>
          <w:rFonts w:ascii="Arial" w:hAnsi="Arial" w:cs="Arial"/>
          <w:szCs w:val="24"/>
        </w:rPr>
        <w:t xml:space="preserve"> и сооружения</w:t>
      </w:r>
      <w:r w:rsidR="00024054" w:rsidRPr="001039E7">
        <w:rPr>
          <w:rFonts w:ascii="Arial" w:hAnsi="Arial" w:cs="Arial"/>
          <w:szCs w:val="24"/>
        </w:rPr>
        <w:t>:</w:t>
      </w:r>
    </w:p>
    <w:p w:rsidR="00024054" w:rsidRPr="001039E7" w:rsidRDefault="00B42DA2" w:rsidP="00A743D8">
      <w:pPr>
        <w:numPr>
          <w:ilvl w:val="2"/>
          <w:numId w:val="4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автомобиль БелАЗ – </w:t>
      </w:r>
      <w:r w:rsidR="00F71C84">
        <w:rPr>
          <w:rFonts w:ascii="Arial" w:hAnsi="Arial" w:cs="Arial"/>
          <w:szCs w:val="24"/>
        </w:rPr>
        <w:t>7</w:t>
      </w:r>
      <w:r>
        <w:rPr>
          <w:rFonts w:ascii="Arial" w:hAnsi="Arial" w:cs="Arial"/>
          <w:szCs w:val="24"/>
        </w:rPr>
        <w:t xml:space="preserve"> </w:t>
      </w:r>
      <w:r w:rsidR="00024054" w:rsidRPr="001039E7">
        <w:rPr>
          <w:rFonts w:ascii="Arial" w:hAnsi="Arial" w:cs="Arial"/>
          <w:szCs w:val="24"/>
        </w:rPr>
        <w:t xml:space="preserve"> единиц</w:t>
      </w:r>
    </w:p>
    <w:p w:rsidR="00024054" w:rsidRDefault="00B42DA2" w:rsidP="00A743D8">
      <w:pPr>
        <w:numPr>
          <w:ilvl w:val="2"/>
          <w:numId w:val="4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установка бурильная</w:t>
      </w:r>
    </w:p>
    <w:p w:rsidR="00024054" w:rsidRDefault="00B42DA2" w:rsidP="00A743D8">
      <w:pPr>
        <w:numPr>
          <w:ilvl w:val="2"/>
          <w:numId w:val="4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трактор</w:t>
      </w:r>
      <w:r w:rsidR="00024054">
        <w:rPr>
          <w:rFonts w:ascii="Arial" w:hAnsi="Arial" w:cs="Arial"/>
          <w:szCs w:val="24"/>
        </w:rPr>
        <w:t xml:space="preserve"> Т-35 – 2 единицы</w:t>
      </w:r>
    </w:p>
    <w:p w:rsidR="00024054" w:rsidRDefault="00B42DA2" w:rsidP="00A743D8">
      <w:pPr>
        <w:numPr>
          <w:ilvl w:val="2"/>
          <w:numId w:val="4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трансформаторные подстанции – 8 единиц</w:t>
      </w:r>
    </w:p>
    <w:p w:rsidR="0049535C" w:rsidRDefault="00024054" w:rsidP="00A743D8">
      <w:pPr>
        <w:numPr>
          <w:ilvl w:val="2"/>
          <w:numId w:val="4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ж</w:t>
      </w:r>
      <w:r w:rsidR="00B42DA2">
        <w:rPr>
          <w:rFonts w:ascii="Arial" w:hAnsi="Arial" w:cs="Arial"/>
          <w:szCs w:val="24"/>
        </w:rPr>
        <w:t>елезнодорожный пути</w:t>
      </w:r>
    </w:p>
    <w:p w:rsidR="00F71C84" w:rsidRDefault="00F71C84" w:rsidP="00A743D8">
      <w:pPr>
        <w:numPr>
          <w:ilvl w:val="2"/>
          <w:numId w:val="4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экскаватор РС 750 – 3 единицы</w:t>
      </w:r>
    </w:p>
    <w:p w:rsidR="00551EF0" w:rsidRDefault="00551EF0" w:rsidP="00A743D8">
      <w:pPr>
        <w:numPr>
          <w:ilvl w:val="2"/>
          <w:numId w:val="4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КамаАЗ</w:t>
      </w:r>
    </w:p>
    <w:p w:rsidR="00551EF0" w:rsidRDefault="00551EF0" w:rsidP="00A743D8">
      <w:pPr>
        <w:numPr>
          <w:ilvl w:val="2"/>
          <w:numId w:val="4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водовод</w:t>
      </w:r>
    </w:p>
    <w:p w:rsidR="00F71C84" w:rsidRDefault="00F71C84" w:rsidP="00F71C84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На стадии завершения и ввода в эксплуатацию находятся объекты основных средств на сумму 52</w:t>
      </w:r>
      <w:r w:rsidR="001B6D6E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> 303 млн. рублей</w:t>
      </w:r>
      <w:r w:rsidR="00362AF1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 xml:space="preserve"> в том числе</w:t>
      </w:r>
    </w:p>
    <w:p w:rsidR="00362AF1" w:rsidRPr="001039E7" w:rsidRDefault="00362AF1" w:rsidP="00362AF1">
      <w:pPr>
        <w:numPr>
          <w:ilvl w:val="2"/>
          <w:numId w:val="4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автомобиль БелАЗ – 2 </w:t>
      </w:r>
      <w:r w:rsidRPr="001039E7">
        <w:rPr>
          <w:rFonts w:ascii="Arial" w:hAnsi="Arial" w:cs="Arial"/>
          <w:szCs w:val="24"/>
        </w:rPr>
        <w:t xml:space="preserve"> единиц</w:t>
      </w:r>
      <w:r>
        <w:rPr>
          <w:rFonts w:ascii="Arial" w:hAnsi="Arial" w:cs="Arial"/>
          <w:szCs w:val="24"/>
        </w:rPr>
        <w:t>ы</w:t>
      </w:r>
    </w:p>
    <w:p w:rsidR="00362AF1" w:rsidRDefault="00362AF1" w:rsidP="00362AF1">
      <w:pPr>
        <w:numPr>
          <w:ilvl w:val="2"/>
          <w:numId w:val="4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автогрейдер</w:t>
      </w:r>
    </w:p>
    <w:p w:rsidR="00362AF1" w:rsidRDefault="00362AF1" w:rsidP="00362AF1">
      <w:pPr>
        <w:numPr>
          <w:ilvl w:val="2"/>
          <w:numId w:val="4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здание для ТО карьерной техники </w:t>
      </w:r>
    </w:p>
    <w:p w:rsidR="00F71C84" w:rsidRDefault="00362AF1" w:rsidP="00551EF0">
      <w:pPr>
        <w:numPr>
          <w:ilvl w:val="2"/>
          <w:numId w:val="4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отстойник кар</w:t>
      </w:r>
      <w:r w:rsidR="00A62AD8">
        <w:rPr>
          <w:rFonts w:ascii="Arial" w:hAnsi="Arial" w:cs="Arial"/>
          <w:szCs w:val="24"/>
        </w:rPr>
        <w:t>ьерных вод</w:t>
      </w:r>
      <w:r w:rsidR="00A62AD8" w:rsidRPr="00A62AD8">
        <w:rPr>
          <w:rFonts w:ascii="Arial" w:hAnsi="Arial" w:cs="Arial"/>
          <w:szCs w:val="24"/>
        </w:rPr>
        <w:t xml:space="preserve"> </w:t>
      </w:r>
    </w:p>
    <w:p w:rsidR="00865432" w:rsidRPr="00551EF0" w:rsidRDefault="00865432" w:rsidP="00865432">
      <w:pPr>
        <w:ind w:left="2160"/>
        <w:jc w:val="both"/>
        <w:rPr>
          <w:rFonts w:ascii="Arial" w:hAnsi="Arial" w:cs="Arial"/>
          <w:szCs w:val="24"/>
        </w:rPr>
      </w:pPr>
    </w:p>
    <w:p w:rsidR="00865432" w:rsidRDefault="00865432" w:rsidP="007E4742">
      <w:pPr>
        <w:ind w:right="-1"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В связи с закрытием филиала Балахтинский  ОАО «Красноярсккрайуголь»</w:t>
      </w:r>
      <w:r w:rsidR="007E4742">
        <w:rPr>
          <w:rFonts w:ascii="Arial" w:hAnsi="Arial" w:cs="Arial"/>
          <w:szCs w:val="24"/>
        </w:rPr>
        <w:t xml:space="preserve"> все имущество, числящееся на филиале было реализовано</w:t>
      </w:r>
      <w:r>
        <w:rPr>
          <w:rFonts w:ascii="Arial" w:hAnsi="Arial" w:cs="Arial"/>
          <w:szCs w:val="24"/>
        </w:rPr>
        <w:t>. Остаточная стоимость прода</w:t>
      </w:r>
      <w:r>
        <w:rPr>
          <w:rFonts w:ascii="Arial" w:hAnsi="Arial" w:cs="Arial"/>
          <w:szCs w:val="24"/>
        </w:rPr>
        <w:t>н</w:t>
      </w:r>
      <w:r>
        <w:rPr>
          <w:rFonts w:ascii="Arial" w:hAnsi="Arial" w:cs="Arial"/>
          <w:szCs w:val="24"/>
        </w:rPr>
        <w:t>ных осн</w:t>
      </w:r>
      <w:r w:rsidR="007E4742">
        <w:rPr>
          <w:rFonts w:ascii="Arial" w:hAnsi="Arial" w:cs="Arial"/>
          <w:szCs w:val="24"/>
        </w:rPr>
        <w:t>о</w:t>
      </w:r>
      <w:r>
        <w:rPr>
          <w:rFonts w:ascii="Arial" w:hAnsi="Arial" w:cs="Arial"/>
          <w:szCs w:val="24"/>
        </w:rPr>
        <w:t>вных средств со</w:t>
      </w:r>
      <w:r w:rsidR="007E4742">
        <w:rPr>
          <w:rFonts w:ascii="Arial" w:hAnsi="Arial" w:cs="Arial"/>
          <w:szCs w:val="24"/>
        </w:rPr>
        <w:t>с</w:t>
      </w:r>
      <w:r>
        <w:rPr>
          <w:rFonts w:ascii="Arial" w:hAnsi="Arial" w:cs="Arial"/>
          <w:szCs w:val="24"/>
        </w:rPr>
        <w:t>тавляет 25 129 тыс. рублей.</w:t>
      </w:r>
    </w:p>
    <w:p w:rsidR="00865432" w:rsidRPr="00907310" w:rsidRDefault="00865432" w:rsidP="00A743D8">
      <w:pPr>
        <w:jc w:val="both"/>
        <w:rPr>
          <w:rFonts w:ascii="Arial" w:hAnsi="Arial" w:cs="Arial"/>
          <w:szCs w:val="24"/>
        </w:rPr>
      </w:pPr>
    </w:p>
    <w:p w:rsidR="00F334B7" w:rsidRPr="00907310" w:rsidRDefault="002A3B3C" w:rsidP="00F334B7">
      <w:pPr>
        <w:jc w:val="both"/>
        <w:rPr>
          <w:rFonts w:ascii="Arial" w:hAnsi="Arial" w:cs="Arial"/>
          <w:szCs w:val="24"/>
        </w:rPr>
      </w:pPr>
      <w:r w:rsidRPr="00907310">
        <w:rPr>
          <w:rFonts w:ascii="Arial" w:hAnsi="Arial" w:cs="Arial"/>
        </w:rPr>
        <w:tab/>
      </w:r>
      <w:r w:rsidR="00382CEB">
        <w:rPr>
          <w:rFonts w:ascii="Arial" w:hAnsi="Arial" w:cs="Arial"/>
        </w:rPr>
        <w:t>Ф</w:t>
      </w:r>
      <w:r w:rsidR="0049535C" w:rsidRPr="00907310">
        <w:rPr>
          <w:rFonts w:ascii="Arial" w:hAnsi="Arial" w:cs="Arial"/>
        </w:rPr>
        <w:t>инансирование предусмотренных инвестиционной программой расходов</w:t>
      </w:r>
      <w:r w:rsidRPr="00907310">
        <w:rPr>
          <w:rFonts w:ascii="Arial" w:hAnsi="Arial" w:cs="Arial"/>
        </w:rPr>
        <w:t xml:space="preserve"> осущ</w:t>
      </w:r>
      <w:r w:rsidRPr="00907310">
        <w:rPr>
          <w:rFonts w:ascii="Arial" w:hAnsi="Arial" w:cs="Arial"/>
        </w:rPr>
        <w:t>е</w:t>
      </w:r>
      <w:r w:rsidRPr="00907310">
        <w:rPr>
          <w:rFonts w:ascii="Arial" w:hAnsi="Arial" w:cs="Arial"/>
        </w:rPr>
        <w:t>ствлено</w:t>
      </w:r>
      <w:r w:rsidR="00382CEB">
        <w:rPr>
          <w:rFonts w:ascii="Arial" w:hAnsi="Arial" w:cs="Arial"/>
        </w:rPr>
        <w:t xml:space="preserve"> как за счет собственных средств, так и  за счет привлече</w:t>
      </w:r>
      <w:r w:rsidR="00C659AE">
        <w:rPr>
          <w:rFonts w:ascii="Arial" w:hAnsi="Arial" w:cs="Arial"/>
        </w:rPr>
        <w:t>н</w:t>
      </w:r>
      <w:r w:rsidR="00382CEB">
        <w:rPr>
          <w:rFonts w:ascii="Arial" w:hAnsi="Arial" w:cs="Arial"/>
        </w:rPr>
        <w:t>ных</w:t>
      </w:r>
      <w:r w:rsidRPr="00907310">
        <w:rPr>
          <w:rFonts w:ascii="Arial" w:hAnsi="Arial" w:cs="Arial"/>
        </w:rPr>
        <w:t xml:space="preserve"> заемных д</w:t>
      </w:r>
      <w:r w:rsidRPr="00907310">
        <w:rPr>
          <w:rFonts w:ascii="Arial" w:hAnsi="Arial" w:cs="Arial"/>
        </w:rPr>
        <w:t>е</w:t>
      </w:r>
      <w:r w:rsidRPr="00907310">
        <w:rPr>
          <w:rFonts w:ascii="Arial" w:hAnsi="Arial" w:cs="Arial"/>
        </w:rPr>
        <w:t>нежных средств.</w:t>
      </w:r>
    </w:p>
    <w:p w:rsidR="00F334B7" w:rsidRPr="00907310" w:rsidRDefault="001B6D6E" w:rsidP="00F334B7">
      <w:pPr>
        <w:ind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На 31.12.11</w:t>
      </w:r>
      <w:r w:rsidR="00FB5CBB">
        <w:rPr>
          <w:rFonts w:ascii="Arial" w:hAnsi="Arial" w:cs="Arial"/>
          <w:szCs w:val="24"/>
        </w:rPr>
        <w:t xml:space="preserve"> ОАО «Красноярсккрайуголь»</w:t>
      </w:r>
      <w:r w:rsidR="00382CEB">
        <w:rPr>
          <w:rFonts w:ascii="Arial" w:hAnsi="Arial" w:cs="Arial"/>
          <w:szCs w:val="24"/>
        </w:rPr>
        <w:t xml:space="preserve"> </w:t>
      </w:r>
      <w:r w:rsidR="00FB5CBB">
        <w:rPr>
          <w:rFonts w:ascii="Arial" w:hAnsi="Arial" w:cs="Arial"/>
          <w:szCs w:val="24"/>
        </w:rPr>
        <w:t>имеет задолженность</w:t>
      </w:r>
      <w:r w:rsidR="00F334B7" w:rsidRPr="00907310">
        <w:rPr>
          <w:rFonts w:ascii="Arial" w:hAnsi="Arial" w:cs="Arial"/>
          <w:szCs w:val="24"/>
        </w:rPr>
        <w:t xml:space="preserve"> по кредитным р</w:t>
      </w:r>
      <w:r w:rsidR="00F334B7" w:rsidRPr="00907310">
        <w:rPr>
          <w:rFonts w:ascii="Arial" w:hAnsi="Arial" w:cs="Arial"/>
          <w:szCs w:val="24"/>
        </w:rPr>
        <w:t>е</w:t>
      </w:r>
      <w:r w:rsidR="00F334B7" w:rsidRPr="00907310">
        <w:rPr>
          <w:rFonts w:ascii="Arial" w:hAnsi="Arial" w:cs="Arial"/>
          <w:szCs w:val="24"/>
        </w:rPr>
        <w:t>су</w:t>
      </w:r>
      <w:r w:rsidR="00672C4A" w:rsidRPr="00907310">
        <w:rPr>
          <w:rFonts w:ascii="Arial" w:hAnsi="Arial" w:cs="Arial"/>
          <w:szCs w:val="24"/>
        </w:rPr>
        <w:t>рсам</w:t>
      </w:r>
      <w:r w:rsidR="00FB5CBB">
        <w:rPr>
          <w:rFonts w:ascii="Arial" w:hAnsi="Arial" w:cs="Arial"/>
          <w:szCs w:val="24"/>
        </w:rPr>
        <w:t xml:space="preserve"> перед банками в размере  2, 189 млрд. рублей</w:t>
      </w:r>
    </w:p>
    <w:p w:rsidR="00C659AE" w:rsidRDefault="00C659AE" w:rsidP="00F334B7">
      <w:pPr>
        <w:jc w:val="both"/>
        <w:rPr>
          <w:rFonts w:ascii="Arial" w:hAnsi="Arial" w:cs="Arial"/>
          <w:szCs w:val="24"/>
        </w:rPr>
      </w:pPr>
    </w:p>
    <w:p w:rsidR="007D2056" w:rsidRDefault="007D2056" w:rsidP="000605CC">
      <w:pPr>
        <w:jc w:val="both"/>
        <w:rPr>
          <w:rFonts w:ascii="Arial" w:hAnsi="Arial" w:cs="Arial"/>
          <w:szCs w:val="24"/>
        </w:rPr>
      </w:pPr>
    </w:p>
    <w:p w:rsidR="007D2056" w:rsidRDefault="007D2056" w:rsidP="000605CC">
      <w:pPr>
        <w:jc w:val="both"/>
        <w:rPr>
          <w:rFonts w:ascii="Arial" w:hAnsi="Arial" w:cs="Arial"/>
          <w:szCs w:val="24"/>
        </w:rPr>
      </w:pPr>
    </w:p>
    <w:p w:rsidR="007D2056" w:rsidRDefault="007D2056" w:rsidP="000605CC">
      <w:pPr>
        <w:jc w:val="both"/>
        <w:rPr>
          <w:rFonts w:ascii="Arial" w:hAnsi="Arial" w:cs="Arial"/>
          <w:szCs w:val="24"/>
        </w:rPr>
      </w:pPr>
    </w:p>
    <w:p w:rsidR="007D2056" w:rsidRDefault="007D2056" w:rsidP="000605CC">
      <w:pPr>
        <w:jc w:val="both"/>
        <w:rPr>
          <w:rFonts w:ascii="Arial" w:hAnsi="Arial" w:cs="Arial"/>
          <w:szCs w:val="24"/>
        </w:rPr>
      </w:pPr>
    </w:p>
    <w:p w:rsidR="007D2056" w:rsidRDefault="007D2056" w:rsidP="000605CC">
      <w:pPr>
        <w:jc w:val="both"/>
        <w:rPr>
          <w:rFonts w:ascii="Arial" w:hAnsi="Arial" w:cs="Arial"/>
          <w:szCs w:val="24"/>
        </w:rPr>
      </w:pPr>
    </w:p>
    <w:p w:rsidR="007D2056" w:rsidRDefault="007D2056" w:rsidP="000605CC">
      <w:pPr>
        <w:jc w:val="both"/>
        <w:rPr>
          <w:rFonts w:ascii="Arial" w:hAnsi="Arial" w:cs="Arial"/>
          <w:szCs w:val="24"/>
        </w:rPr>
      </w:pPr>
    </w:p>
    <w:p w:rsidR="00C659AE" w:rsidRPr="00856FDB" w:rsidRDefault="00C659AE" w:rsidP="000605CC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Сведения об выданных ОАО «Красноярсккрайуголь»  обязательствах </w:t>
      </w:r>
      <w:r w:rsidR="00FB5CBB">
        <w:rPr>
          <w:rFonts w:ascii="Arial" w:hAnsi="Arial" w:cs="Arial"/>
          <w:szCs w:val="24"/>
        </w:rPr>
        <w:t xml:space="preserve"> на 31.12.2011</w:t>
      </w:r>
      <w:r w:rsidR="00124970">
        <w:rPr>
          <w:rFonts w:ascii="Arial" w:hAnsi="Arial" w:cs="Arial"/>
          <w:szCs w:val="24"/>
        </w:rPr>
        <w:t xml:space="preserve"> г.</w:t>
      </w:r>
      <w:r w:rsidR="00856FDB">
        <w:rPr>
          <w:rFonts w:ascii="Arial" w:hAnsi="Arial" w:cs="Arial"/>
          <w:szCs w:val="24"/>
        </w:rPr>
        <w:t>,  представлены в таблице:</w:t>
      </w:r>
    </w:p>
    <w:p w:rsidR="00C659AE" w:rsidRDefault="00C659AE" w:rsidP="000605CC">
      <w:pPr>
        <w:jc w:val="both"/>
        <w:rPr>
          <w:rFonts w:ascii="Arial" w:hAnsi="Arial" w:cs="Arial"/>
          <w:bCs/>
          <w:szCs w:val="24"/>
        </w:rPr>
      </w:pPr>
    </w:p>
    <w:tbl>
      <w:tblPr>
        <w:tblW w:w="10173" w:type="dxa"/>
        <w:tblLayout w:type="fixed"/>
        <w:tblLook w:val="04A0"/>
      </w:tblPr>
      <w:tblGrid>
        <w:gridCol w:w="2370"/>
        <w:gridCol w:w="1178"/>
        <w:gridCol w:w="245"/>
        <w:gridCol w:w="995"/>
        <w:gridCol w:w="320"/>
        <w:gridCol w:w="3570"/>
        <w:gridCol w:w="1495"/>
      </w:tblGrid>
      <w:tr w:rsidR="00C659AE" w:rsidRPr="00C659AE" w:rsidTr="00933C21">
        <w:trPr>
          <w:trHeight w:val="735"/>
        </w:trPr>
        <w:tc>
          <w:tcPr>
            <w:tcW w:w="2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9AE" w:rsidRPr="00C659AE" w:rsidRDefault="00C659AE" w:rsidP="00C659AE">
            <w:pPr>
              <w:jc w:val="center"/>
              <w:rPr>
                <w:b/>
                <w:bCs/>
                <w:sz w:val="20"/>
              </w:rPr>
            </w:pPr>
            <w:r w:rsidRPr="00C659AE">
              <w:rPr>
                <w:b/>
                <w:bCs/>
                <w:sz w:val="20"/>
              </w:rPr>
              <w:lastRenderedPageBreak/>
              <w:t>Организация – Дол</w:t>
            </w:r>
            <w:r w:rsidRPr="00C659AE">
              <w:rPr>
                <w:b/>
                <w:bCs/>
                <w:sz w:val="20"/>
              </w:rPr>
              <w:t>ж</w:t>
            </w:r>
            <w:r w:rsidRPr="00C659AE">
              <w:rPr>
                <w:b/>
                <w:bCs/>
                <w:sz w:val="20"/>
              </w:rPr>
              <w:t>ник</w:t>
            </w:r>
          </w:p>
        </w:tc>
        <w:tc>
          <w:tcPr>
            <w:tcW w:w="14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9AE" w:rsidRPr="00C659AE" w:rsidRDefault="00C659AE" w:rsidP="00C659AE">
            <w:pPr>
              <w:jc w:val="center"/>
              <w:rPr>
                <w:b/>
                <w:bCs/>
                <w:sz w:val="20"/>
              </w:rPr>
            </w:pPr>
            <w:r w:rsidRPr="00C659AE">
              <w:rPr>
                <w:b/>
                <w:bCs/>
                <w:sz w:val="20"/>
              </w:rPr>
              <w:t xml:space="preserve">Кредитор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9AE" w:rsidRPr="00C659AE" w:rsidRDefault="00C659AE" w:rsidP="00C659AE">
            <w:pPr>
              <w:jc w:val="center"/>
              <w:rPr>
                <w:b/>
                <w:bCs/>
                <w:sz w:val="20"/>
              </w:rPr>
            </w:pPr>
            <w:r w:rsidRPr="00C659AE">
              <w:rPr>
                <w:b/>
                <w:bCs/>
                <w:sz w:val="20"/>
              </w:rPr>
              <w:t>Валюта обяз</w:t>
            </w:r>
            <w:r w:rsidRPr="00C659AE">
              <w:rPr>
                <w:b/>
                <w:bCs/>
                <w:sz w:val="20"/>
              </w:rPr>
              <w:t>а</w:t>
            </w:r>
            <w:r w:rsidRPr="00C659AE">
              <w:rPr>
                <w:b/>
                <w:bCs/>
                <w:sz w:val="20"/>
              </w:rPr>
              <w:t>тельс</w:t>
            </w:r>
            <w:r w:rsidRPr="00C659AE">
              <w:rPr>
                <w:b/>
                <w:bCs/>
                <w:sz w:val="20"/>
              </w:rPr>
              <w:t>т</w:t>
            </w:r>
            <w:r w:rsidRPr="00C659AE">
              <w:rPr>
                <w:b/>
                <w:bCs/>
                <w:sz w:val="20"/>
              </w:rPr>
              <w:t>ва</w:t>
            </w:r>
          </w:p>
        </w:tc>
        <w:tc>
          <w:tcPr>
            <w:tcW w:w="38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9AE" w:rsidRPr="00C659AE" w:rsidRDefault="00C659AE" w:rsidP="00C659AE">
            <w:pPr>
              <w:jc w:val="center"/>
              <w:rPr>
                <w:b/>
                <w:bCs/>
                <w:sz w:val="20"/>
              </w:rPr>
            </w:pPr>
            <w:r w:rsidRPr="00C659AE">
              <w:rPr>
                <w:b/>
                <w:bCs/>
                <w:sz w:val="20"/>
              </w:rPr>
              <w:t>Вид обязательства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9AE" w:rsidRPr="00C659AE" w:rsidRDefault="00C659AE" w:rsidP="00C659AE">
            <w:pPr>
              <w:jc w:val="center"/>
              <w:rPr>
                <w:b/>
                <w:bCs/>
                <w:sz w:val="20"/>
              </w:rPr>
            </w:pPr>
            <w:r w:rsidRPr="00C659AE">
              <w:rPr>
                <w:b/>
                <w:bCs/>
                <w:sz w:val="20"/>
              </w:rPr>
              <w:t>Сумма</w:t>
            </w:r>
          </w:p>
        </w:tc>
      </w:tr>
      <w:tr w:rsidR="00C659AE" w:rsidRPr="00C659AE" w:rsidTr="00933C21">
        <w:trPr>
          <w:trHeight w:val="1110"/>
        </w:trPr>
        <w:tc>
          <w:tcPr>
            <w:tcW w:w="2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>ОАО "Красноярсккра</w:t>
            </w:r>
            <w:r w:rsidRPr="00C659AE">
              <w:rPr>
                <w:sz w:val="20"/>
              </w:rPr>
              <w:t>й</w:t>
            </w:r>
            <w:r w:rsidRPr="00C659AE">
              <w:rPr>
                <w:sz w:val="20"/>
              </w:rPr>
              <w:t>уголь"</w:t>
            </w:r>
          </w:p>
        </w:tc>
        <w:tc>
          <w:tcPr>
            <w:tcW w:w="142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9AE" w:rsidRPr="00C659AE" w:rsidRDefault="00C659AE" w:rsidP="00C659AE">
            <w:pPr>
              <w:jc w:val="center"/>
              <w:rPr>
                <w:sz w:val="20"/>
              </w:rPr>
            </w:pPr>
            <w:r w:rsidRPr="00C659AE">
              <w:rPr>
                <w:sz w:val="20"/>
              </w:rPr>
              <w:t xml:space="preserve">АЛЬФА-БАНК, </w:t>
            </w:r>
            <w:r w:rsidRPr="00C659AE">
              <w:rPr>
                <w:sz w:val="20"/>
              </w:rPr>
              <w:br/>
              <w:t>ОАО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jc w:val="center"/>
              <w:rPr>
                <w:sz w:val="20"/>
              </w:rPr>
            </w:pPr>
            <w:r w:rsidRPr="00C659AE">
              <w:rPr>
                <w:sz w:val="20"/>
              </w:rPr>
              <w:t>Рубль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>Залог имущества (транспортные средства) Договор залога №00О35Z001 от 11.11.2011 по НКЛ №00О35L от 11.11.2011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 xml:space="preserve">                             4 046 756,69   </w:t>
            </w:r>
          </w:p>
        </w:tc>
      </w:tr>
      <w:tr w:rsidR="00C659AE" w:rsidRPr="00C659AE" w:rsidTr="00933C21">
        <w:trPr>
          <w:trHeight w:val="1005"/>
        </w:trPr>
        <w:tc>
          <w:tcPr>
            <w:tcW w:w="2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>ОАО "Красноярсккра</w:t>
            </w:r>
            <w:r w:rsidRPr="00C659AE">
              <w:rPr>
                <w:sz w:val="20"/>
              </w:rPr>
              <w:t>й</w:t>
            </w:r>
            <w:r w:rsidRPr="00C659AE">
              <w:rPr>
                <w:sz w:val="20"/>
              </w:rPr>
              <w:t>уголь"</w:t>
            </w:r>
          </w:p>
        </w:tc>
        <w:tc>
          <w:tcPr>
            <w:tcW w:w="142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jc w:val="center"/>
              <w:rPr>
                <w:sz w:val="20"/>
              </w:rPr>
            </w:pPr>
            <w:r w:rsidRPr="00C659AE">
              <w:rPr>
                <w:sz w:val="20"/>
              </w:rPr>
              <w:t>Рубль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>Залог имущества (самоходная техника) Договор залога №00О35Z002 от 11.11.2011 по НКЛ №00О35L от 11.11.2011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 xml:space="preserve">                           34 042 789,34   </w:t>
            </w:r>
          </w:p>
        </w:tc>
      </w:tr>
      <w:tr w:rsidR="00C659AE" w:rsidRPr="00C659AE" w:rsidTr="00933C21">
        <w:trPr>
          <w:trHeight w:val="870"/>
        </w:trPr>
        <w:tc>
          <w:tcPr>
            <w:tcW w:w="2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>ОАО "Красноярсккра</w:t>
            </w:r>
            <w:r w:rsidRPr="00C659AE">
              <w:rPr>
                <w:sz w:val="20"/>
              </w:rPr>
              <w:t>й</w:t>
            </w:r>
            <w:r w:rsidRPr="00C659AE">
              <w:rPr>
                <w:sz w:val="20"/>
              </w:rPr>
              <w:t>уголь"</w:t>
            </w:r>
          </w:p>
        </w:tc>
        <w:tc>
          <w:tcPr>
            <w:tcW w:w="142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jc w:val="center"/>
              <w:rPr>
                <w:sz w:val="20"/>
              </w:rPr>
            </w:pPr>
            <w:r w:rsidRPr="00C659AE">
              <w:rPr>
                <w:sz w:val="20"/>
              </w:rPr>
              <w:t>Рубль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>Залог имущества (Договор залога №00О35Z003 от 11.11.2011 по НКЛ №00О35L от 11.11.2011)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 xml:space="preserve">                           68 748 033,89   </w:t>
            </w:r>
          </w:p>
        </w:tc>
      </w:tr>
      <w:tr w:rsidR="00C659AE" w:rsidRPr="00C659AE" w:rsidTr="00933C21">
        <w:trPr>
          <w:trHeight w:val="720"/>
        </w:trPr>
        <w:tc>
          <w:tcPr>
            <w:tcW w:w="2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>ОАО "Красноярсккра</w:t>
            </w:r>
            <w:r w:rsidRPr="00C659AE">
              <w:rPr>
                <w:sz w:val="20"/>
              </w:rPr>
              <w:t>й</w:t>
            </w:r>
            <w:r w:rsidRPr="00C659AE">
              <w:rPr>
                <w:sz w:val="20"/>
              </w:rPr>
              <w:t>уголь"</w:t>
            </w:r>
          </w:p>
        </w:tc>
        <w:tc>
          <w:tcPr>
            <w:tcW w:w="142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jc w:val="center"/>
              <w:rPr>
                <w:sz w:val="20"/>
              </w:rPr>
            </w:pPr>
            <w:r w:rsidRPr="00C659AE">
              <w:rPr>
                <w:sz w:val="20"/>
              </w:rPr>
              <w:t>Рубль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>Ипотека зем. Участков (Договор об ип</w:t>
            </w:r>
            <w:r w:rsidRPr="00C659AE">
              <w:rPr>
                <w:sz w:val="20"/>
              </w:rPr>
              <w:t>о</w:t>
            </w:r>
            <w:r w:rsidRPr="00C659AE">
              <w:rPr>
                <w:sz w:val="20"/>
              </w:rPr>
              <w:t>теке №00O35Z009 от 05.12.2011г.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 xml:space="preserve">                           42 137 664,09   </w:t>
            </w:r>
          </w:p>
        </w:tc>
      </w:tr>
      <w:tr w:rsidR="00C659AE" w:rsidRPr="00C659AE" w:rsidTr="00933C21">
        <w:trPr>
          <w:trHeight w:val="915"/>
        </w:trPr>
        <w:tc>
          <w:tcPr>
            <w:tcW w:w="2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>ОАО "Красноярсккра</w:t>
            </w:r>
            <w:r w:rsidRPr="00C659AE">
              <w:rPr>
                <w:sz w:val="20"/>
              </w:rPr>
              <w:t>й</w:t>
            </w:r>
            <w:r w:rsidRPr="00C659AE">
              <w:rPr>
                <w:sz w:val="20"/>
              </w:rPr>
              <w:t>уголь"</w:t>
            </w:r>
          </w:p>
        </w:tc>
        <w:tc>
          <w:tcPr>
            <w:tcW w:w="142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jc w:val="center"/>
              <w:rPr>
                <w:sz w:val="20"/>
              </w:rPr>
            </w:pPr>
            <w:r w:rsidRPr="00C659AE">
              <w:rPr>
                <w:sz w:val="20"/>
              </w:rPr>
              <w:t>Рубль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>Залог имущества (Договор залога №00О35Z004 от 11.11.2011 по НКЛ №00О35L от 11.11.2011)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 xml:space="preserve">                           70 842 359,11   </w:t>
            </w:r>
          </w:p>
        </w:tc>
      </w:tr>
      <w:tr w:rsidR="00C659AE" w:rsidRPr="00C659AE" w:rsidTr="00933C21">
        <w:trPr>
          <w:trHeight w:val="840"/>
        </w:trPr>
        <w:tc>
          <w:tcPr>
            <w:tcW w:w="2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>ОАО "Красноярсккра</w:t>
            </w:r>
            <w:r w:rsidRPr="00C659AE">
              <w:rPr>
                <w:sz w:val="20"/>
              </w:rPr>
              <w:t>й</w:t>
            </w:r>
            <w:r w:rsidRPr="00C659AE">
              <w:rPr>
                <w:sz w:val="20"/>
              </w:rPr>
              <w:t>уголь"</w:t>
            </w:r>
          </w:p>
        </w:tc>
        <w:tc>
          <w:tcPr>
            <w:tcW w:w="142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jc w:val="center"/>
              <w:rPr>
                <w:sz w:val="20"/>
              </w:rPr>
            </w:pPr>
            <w:r w:rsidRPr="00C659AE">
              <w:rPr>
                <w:sz w:val="20"/>
              </w:rPr>
              <w:t>Рубль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>Залог имущества (Договор залога №00О35Z005 от 11.11.2011 по НКЛ №00О35L от 11.11.2011)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 xml:space="preserve">                             5 579 204,43   </w:t>
            </w:r>
          </w:p>
        </w:tc>
      </w:tr>
      <w:tr w:rsidR="00C659AE" w:rsidRPr="00C659AE" w:rsidTr="00933C21">
        <w:trPr>
          <w:trHeight w:val="840"/>
        </w:trPr>
        <w:tc>
          <w:tcPr>
            <w:tcW w:w="2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>ОАО "Красноярсккра</w:t>
            </w:r>
            <w:r w:rsidRPr="00C659AE">
              <w:rPr>
                <w:sz w:val="20"/>
              </w:rPr>
              <w:t>й</w:t>
            </w:r>
            <w:r w:rsidRPr="00C659AE">
              <w:rPr>
                <w:sz w:val="20"/>
              </w:rPr>
              <w:t>уголь"</w:t>
            </w:r>
          </w:p>
        </w:tc>
        <w:tc>
          <w:tcPr>
            <w:tcW w:w="142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jc w:val="center"/>
              <w:rPr>
                <w:sz w:val="20"/>
              </w:rPr>
            </w:pPr>
            <w:r w:rsidRPr="00C659AE">
              <w:rPr>
                <w:sz w:val="20"/>
              </w:rPr>
              <w:t>Рубль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>Залог имущества (Договор залога №00О35Z006 от 11.11.2011 по НКЛ №00О35L от 11.11.2011)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 xml:space="preserve">                             7 696 667,27   </w:t>
            </w:r>
          </w:p>
        </w:tc>
      </w:tr>
      <w:tr w:rsidR="00C659AE" w:rsidRPr="00C659AE" w:rsidTr="00933C21">
        <w:trPr>
          <w:trHeight w:val="885"/>
        </w:trPr>
        <w:tc>
          <w:tcPr>
            <w:tcW w:w="23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>ОАО "Красноярсккра</w:t>
            </w:r>
            <w:r w:rsidRPr="00C659AE">
              <w:rPr>
                <w:sz w:val="20"/>
              </w:rPr>
              <w:t>й</w:t>
            </w:r>
            <w:r w:rsidRPr="00C659AE">
              <w:rPr>
                <w:sz w:val="20"/>
              </w:rPr>
              <w:t>уголь"</w:t>
            </w:r>
          </w:p>
        </w:tc>
        <w:tc>
          <w:tcPr>
            <w:tcW w:w="142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jc w:val="center"/>
              <w:rPr>
                <w:sz w:val="20"/>
              </w:rPr>
            </w:pPr>
            <w:r w:rsidRPr="00C659AE">
              <w:rPr>
                <w:sz w:val="20"/>
              </w:rPr>
              <w:t>Рубль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>Ипотека зем. Участков (Договор об ип</w:t>
            </w:r>
            <w:r w:rsidRPr="00C659AE">
              <w:rPr>
                <w:sz w:val="20"/>
              </w:rPr>
              <w:t>о</w:t>
            </w:r>
            <w:r w:rsidRPr="00C659AE">
              <w:rPr>
                <w:sz w:val="20"/>
              </w:rPr>
              <w:t>теке №00O35Z008 от 05.12.2011г.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 xml:space="preserve">                           13 251 500,00   </w:t>
            </w:r>
          </w:p>
        </w:tc>
      </w:tr>
      <w:tr w:rsidR="00C659AE" w:rsidRPr="00C659AE" w:rsidTr="00933C21">
        <w:trPr>
          <w:trHeight w:val="825"/>
        </w:trPr>
        <w:tc>
          <w:tcPr>
            <w:tcW w:w="2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>ОАО "Красноярсккра</w:t>
            </w:r>
            <w:r w:rsidRPr="00C659AE">
              <w:rPr>
                <w:sz w:val="20"/>
              </w:rPr>
              <w:t>й</w:t>
            </w:r>
            <w:r w:rsidRPr="00C659AE">
              <w:rPr>
                <w:sz w:val="20"/>
              </w:rPr>
              <w:t>уголь"</w:t>
            </w:r>
          </w:p>
        </w:tc>
        <w:tc>
          <w:tcPr>
            <w:tcW w:w="142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9AE" w:rsidRPr="00C659AE" w:rsidRDefault="00C659AE" w:rsidP="00C659AE">
            <w:pPr>
              <w:jc w:val="center"/>
              <w:rPr>
                <w:sz w:val="20"/>
              </w:rPr>
            </w:pPr>
            <w:r w:rsidRPr="00C659AE">
              <w:rPr>
                <w:sz w:val="20"/>
              </w:rPr>
              <w:t>СБЕРБАНК         ОАО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jc w:val="center"/>
              <w:rPr>
                <w:sz w:val="20"/>
              </w:rPr>
            </w:pPr>
            <w:r w:rsidRPr="00C659AE">
              <w:rPr>
                <w:sz w:val="20"/>
              </w:rPr>
              <w:t>Рубль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>Залог имущества (Договор залога №6714-З/1 от 02.06.2011)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 xml:space="preserve">                         138 497 033,89   </w:t>
            </w:r>
          </w:p>
        </w:tc>
      </w:tr>
      <w:tr w:rsidR="00C659AE" w:rsidRPr="00C659AE" w:rsidTr="00933C21">
        <w:trPr>
          <w:trHeight w:val="720"/>
        </w:trPr>
        <w:tc>
          <w:tcPr>
            <w:tcW w:w="2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>ОАО "Красноярсккра</w:t>
            </w:r>
            <w:r w:rsidRPr="00C659AE">
              <w:rPr>
                <w:sz w:val="20"/>
              </w:rPr>
              <w:t>й</w:t>
            </w:r>
            <w:r w:rsidRPr="00C659AE">
              <w:rPr>
                <w:sz w:val="20"/>
              </w:rPr>
              <w:t>уголь"</w:t>
            </w:r>
          </w:p>
        </w:tc>
        <w:tc>
          <w:tcPr>
            <w:tcW w:w="142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jc w:val="center"/>
              <w:rPr>
                <w:sz w:val="20"/>
              </w:rPr>
            </w:pPr>
            <w:r w:rsidRPr="00C659AE">
              <w:rPr>
                <w:sz w:val="20"/>
              </w:rPr>
              <w:t>Рубль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>Залог имущества (Договор залога №6714-З/2 от 02.06.2011, Приложение №1)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 xml:space="preserve">                           61 711 536,67   </w:t>
            </w:r>
          </w:p>
        </w:tc>
      </w:tr>
      <w:tr w:rsidR="00C659AE" w:rsidRPr="00C659AE" w:rsidTr="00933C21">
        <w:trPr>
          <w:trHeight w:val="720"/>
        </w:trPr>
        <w:tc>
          <w:tcPr>
            <w:tcW w:w="23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>ОАО "Красноярсккра</w:t>
            </w:r>
            <w:r w:rsidRPr="00C659AE">
              <w:rPr>
                <w:sz w:val="20"/>
              </w:rPr>
              <w:t>й</w:t>
            </w:r>
            <w:r w:rsidRPr="00C659AE">
              <w:rPr>
                <w:sz w:val="20"/>
              </w:rPr>
              <w:t>уголь"</w:t>
            </w:r>
          </w:p>
        </w:tc>
        <w:tc>
          <w:tcPr>
            <w:tcW w:w="142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jc w:val="center"/>
              <w:rPr>
                <w:sz w:val="20"/>
              </w:rPr>
            </w:pPr>
            <w:r w:rsidRPr="00C659AE">
              <w:rPr>
                <w:sz w:val="20"/>
              </w:rPr>
              <w:t>Рубль</w:t>
            </w:r>
          </w:p>
        </w:tc>
        <w:tc>
          <w:tcPr>
            <w:tcW w:w="38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>Залог имущества (Договор залога №6714-З/2 от 02.06.2011, Прилоржение №2)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9AE" w:rsidRPr="00C659AE" w:rsidRDefault="00C659AE" w:rsidP="00C659AE">
            <w:pPr>
              <w:rPr>
                <w:sz w:val="20"/>
              </w:rPr>
            </w:pPr>
            <w:r w:rsidRPr="00C659AE">
              <w:rPr>
                <w:sz w:val="20"/>
              </w:rPr>
              <w:t xml:space="preserve">                             5 865 254,24   </w:t>
            </w:r>
          </w:p>
        </w:tc>
      </w:tr>
      <w:tr w:rsidR="00C659AE" w:rsidRPr="00C659AE" w:rsidTr="00933C21">
        <w:trPr>
          <w:trHeight w:val="270"/>
        </w:trPr>
        <w:tc>
          <w:tcPr>
            <w:tcW w:w="867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b/>
                <w:bCs/>
                <w:sz w:val="20"/>
              </w:rPr>
            </w:pPr>
            <w:r w:rsidRPr="00C659AE">
              <w:rPr>
                <w:b/>
                <w:bCs/>
                <w:sz w:val="20"/>
              </w:rPr>
              <w:t>ИТОГО: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9AE" w:rsidRPr="00C659AE" w:rsidRDefault="00C659AE" w:rsidP="00C659AE">
            <w:pPr>
              <w:jc w:val="center"/>
              <w:rPr>
                <w:b/>
                <w:bCs/>
                <w:sz w:val="20"/>
              </w:rPr>
            </w:pPr>
            <w:r w:rsidRPr="00C659AE">
              <w:rPr>
                <w:b/>
                <w:bCs/>
                <w:sz w:val="20"/>
              </w:rPr>
              <w:t xml:space="preserve">                     452 418 799,62   </w:t>
            </w:r>
          </w:p>
        </w:tc>
      </w:tr>
      <w:tr w:rsidR="00C659AE" w:rsidRPr="00C659AE" w:rsidTr="00933C21">
        <w:trPr>
          <w:trHeight w:val="960"/>
        </w:trPr>
        <w:tc>
          <w:tcPr>
            <w:tcW w:w="237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9AE" w:rsidRPr="00933C21" w:rsidRDefault="00C659AE" w:rsidP="00933C21">
            <w:pPr>
              <w:rPr>
                <w:sz w:val="20"/>
              </w:rPr>
            </w:pPr>
            <w:r w:rsidRPr="00933C21">
              <w:rPr>
                <w:sz w:val="20"/>
              </w:rPr>
              <w:t>ООО "Сибтранс-сервис"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59AE" w:rsidRPr="00C659AE" w:rsidRDefault="00C659AE" w:rsidP="00C659AE">
            <w:pPr>
              <w:jc w:val="center"/>
              <w:rPr>
                <w:sz w:val="20"/>
              </w:rPr>
            </w:pPr>
            <w:r w:rsidRPr="00C659AE">
              <w:rPr>
                <w:sz w:val="20"/>
              </w:rPr>
              <w:t>ОАО АЛ</w:t>
            </w:r>
            <w:r w:rsidRPr="00C659AE">
              <w:rPr>
                <w:sz w:val="20"/>
              </w:rPr>
              <w:t>Ь</w:t>
            </w:r>
            <w:r w:rsidRPr="00C659AE">
              <w:rPr>
                <w:sz w:val="20"/>
              </w:rPr>
              <w:t>ФА-БАНК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659AE" w:rsidRPr="001B151C" w:rsidRDefault="00C659AE" w:rsidP="00C659AE">
            <w:pPr>
              <w:jc w:val="center"/>
              <w:rPr>
                <w:sz w:val="20"/>
              </w:rPr>
            </w:pPr>
            <w:r w:rsidRPr="001B151C">
              <w:rPr>
                <w:sz w:val="20"/>
              </w:rPr>
              <w:t>Рубль</w:t>
            </w:r>
          </w:p>
        </w:tc>
        <w:tc>
          <w:tcPr>
            <w:tcW w:w="389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659AE" w:rsidRPr="001B151C" w:rsidRDefault="00C659AE" w:rsidP="00C659AE">
            <w:pPr>
              <w:jc w:val="center"/>
              <w:rPr>
                <w:sz w:val="20"/>
              </w:rPr>
            </w:pPr>
            <w:r w:rsidRPr="001B151C">
              <w:rPr>
                <w:sz w:val="20"/>
              </w:rPr>
              <w:t>Поручительство по НКЛ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9AE" w:rsidRPr="00C659AE" w:rsidRDefault="00C659AE" w:rsidP="00C659AE">
            <w:pPr>
              <w:jc w:val="center"/>
              <w:rPr>
                <w:sz w:val="20"/>
              </w:rPr>
            </w:pPr>
            <w:r w:rsidRPr="00C659AE">
              <w:rPr>
                <w:sz w:val="20"/>
              </w:rPr>
              <w:t xml:space="preserve">                         150 000 000,00   </w:t>
            </w:r>
          </w:p>
        </w:tc>
      </w:tr>
      <w:tr w:rsidR="00AA2FE0" w:rsidRPr="00C659AE" w:rsidTr="00933C21">
        <w:trPr>
          <w:trHeight w:val="270"/>
        </w:trPr>
        <w:tc>
          <w:tcPr>
            <w:tcW w:w="237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2FE0" w:rsidRPr="001B151C" w:rsidRDefault="00AA2FE0" w:rsidP="00C659AE">
            <w:pPr>
              <w:rPr>
                <w:bCs/>
                <w:sz w:val="20"/>
              </w:rPr>
            </w:pPr>
            <w:r w:rsidRPr="001B151C">
              <w:rPr>
                <w:bCs/>
                <w:sz w:val="20"/>
              </w:rPr>
              <w:t>ОАО «РЖД»</w:t>
            </w:r>
          </w:p>
          <w:p w:rsidR="001B151C" w:rsidRPr="001B151C" w:rsidRDefault="001B151C" w:rsidP="00C659AE">
            <w:pPr>
              <w:rPr>
                <w:bCs/>
                <w:sz w:val="20"/>
              </w:rPr>
            </w:pPr>
          </w:p>
          <w:p w:rsidR="001B151C" w:rsidRPr="00C659AE" w:rsidRDefault="001B151C" w:rsidP="00C659AE">
            <w:pPr>
              <w:rPr>
                <w:b/>
                <w:bCs/>
                <w:sz w:val="20"/>
              </w:rPr>
            </w:pPr>
          </w:p>
        </w:tc>
        <w:tc>
          <w:tcPr>
            <w:tcW w:w="1421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FE0" w:rsidRPr="001B151C" w:rsidRDefault="001B151C" w:rsidP="001B151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ОАО </w:t>
            </w:r>
            <w:r w:rsidRPr="001B151C">
              <w:rPr>
                <w:bCs/>
                <w:sz w:val="20"/>
              </w:rPr>
              <w:t>Тран</w:t>
            </w:r>
            <w:r w:rsidRPr="001B151C">
              <w:rPr>
                <w:bCs/>
                <w:sz w:val="20"/>
              </w:rPr>
              <w:t>с</w:t>
            </w:r>
            <w:r w:rsidRPr="001B151C">
              <w:rPr>
                <w:bCs/>
                <w:sz w:val="20"/>
              </w:rPr>
              <w:t>КредитБанк</w:t>
            </w:r>
          </w:p>
        </w:tc>
        <w:tc>
          <w:tcPr>
            <w:tcW w:w="9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2FE0" w:rsidRPr="00C659AE" w:rsidRDefault="001B151C" w:rsidP="00933C21">
            <w:pPr>
              <w:jc w:val="center"/>
              <w:rPr>
                <w:b/>
                <w:bCs/>
                <w:sz w:val="20"/>
              </w:rPr>
            </w:pPr>
            <w:r w:rsidRPr="001B151C">
              <w:rPr>
                <w:sz w:val="20"/>
              </w:rPr>
              <w:t>Рубль</w:t>
            </w:r>
          </w:p>
        </w:tc>
        <w:tc>
          <w:tcPr>
            <w:tcW w:w="3891" w:type="dxa"/>
            <w:gridSpan w:val="2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AA2FE0" w:rsidRPr="001B151C" w:rsidRDefault="001B151C" w:rsidP="001B151C">
            <w:pPr>
              <w:jc w:val="center"/>
              <w:rPr>
                <w:bCs/>
                <w:sz w:val="20"/>
              </w:rPr>
            </w:pPr>
            <w:r w:rsidRPr="001B151C">
              <w:rPr>
                <w:bCs/>
                <w:sz w:val="20"/>
              </w:rPr>
              <w:t>Банковская гарантия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33C21" w:rsidRDefault="00933C21" w:rsidP="00C659AE">
            <w:pPr>
              <w:jc w:val="center"/>
              <w:rPr>
                <w:bCs/>
                <w:sz w:val="20"/>
              </w:rPr>
            </w:pPr>
          </w:p>
          <w:p w:rsidR="00AA2FE0" w:rsidRPr="00933C21" w:rsidRDefault="00933C21" w:rsidP="00C659AE">
            <w:pPr>
              <w:jc w:val="center"/>
              <w:rPr>
                <w:bCs/>
                <w:sz w:val="20"/>
              </w:rPr>
            </w:pPr>
            <w:r w:rsidRPr="00933C21">
              <w:rPr>
                <w:bCs/>
                <w:sz w:val="20"/>
              </w:rPr>
              <w:t>2 072 000,00</w:t>
            </w:r>
          </w:p>
          <w:p w:rsidR="00933C21" w:rsidRPr="00C659AE" w:rsidRDefault="00933C21" w:rsidP="00C659AE">
            <w:pPr>
              <w:jc w:val="center"/>
              <w:rPr>
                <w:b/>
                <w:bCs/>
                <w:sz w:val="20"/>
              </w:rPr>
            </w:pPr>
          </w:p>
        </w:tc>
      </w:tr>
      <w:tr w:rsidR="00C659AE" w:rsidRPr="00C659AE" w:rsidTr="00933C21">
        <w:trPr>
          <w:trHeight w:val="270"/>
        </w:trPr>
        <w:tc>
          <w:tcPr>
            <w:tcW w:w="2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b/>
                <w:bCs/>
                <w:sz w:val="20"/>
              </w:rPr>
            </w:pPr>
            <w:r w:rsidRPr="00C659AE">
              <w:rPr>
                <w:b/>
                <w:bCs/>
                <w:sz w:val="20"/>
              </w:rPr>
              <w:t>ВСЕГО: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b/>
                <w:bCs/>
                <w:sz w:val="20"/>
              </w:rPr>
            </w:pPr>
            <w:r w:rsidRPr="00C659AE">
              <w:rPr>
                <w:b/>
                <w:bCs/>
                <w:sz w:val="20"/>
              </w:rPr>
              <w:t> </w:t>
            </w: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b/>
                <w:bCs/>
                <w:sz w:val="20"/>
              </w:rPr>
            </w:pPr>
            <w:r w:rsidRPr="00C659AE">
              <w:rPr>
                <w:b/>
                <w:bCs/>
                <w:sz w:val="20"/>
              </w:rPr>
              <w:t> </w:t>
            </w:r>
          </w:p>
        </w:tc>
        <w:tc>
          <w:tcPr>
            <w:tcW w:w="35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C659AE" w:rsidRPr="00C659AE" w:rsidRDefault="00C659AE" w:rsidP="00C659AE">
            <w:pPr>
              <w:rPr>
                <w:b/>
                <w:bCs/>
                <w:sz w:val="20"/>
              </w:rPr>
            </w:pPr>
            <w:r w:rsidRPr="00C659AE">
              <w:rPr>
                <w:b/>
                <w:bCs/>
                <w:sz w:val="20"/>
              </w:rPr>
              <w:t> 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659AE" w:rsidRPr="00C659AE" w:rsidRDefault="00933C21" w:rsidP="00C659A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                     604 490</w:t>
            </w:r>
            <w:r w:rsidR="00C659AE" w:rsidRPr="00C659AE">
              <w:rPr>
                <w:b/>
                <w:bCs/>
                <w:sz w:val="20"/>
              </w:rPr>
              <w:t xml:space="preserve"> 799,62   </w:t>
            </w:r>
          </w:p>
        </w:tc>
      </w:tr>
    </w:tbl>
    <w:p w:rsidR="00C659AE" w:rsidRDefault="00C659AE" w:rsidP="000605CC">
      <w:pPr>
        <w:jc w:val="both"/>
        <w:rPr>
          <w:rFonts w:ascii="Arial" w:hAnsi="Arial" w:cs="Arial"/>
          <w:bCs/>
          <w:szCs w:val="24"/>
        </w:rPr>
      </w:pPr>
    </w:p>
    <w:p w:rsidR="00E96CFA" w:rsidRDefault="00E96CFA" w:rsidP="00083A74">
      <w:pPr>
        <w:autoSpaceDE w:val="0"/>
        <w:autoSpaceDN w:val="0"/>
        <w:adjustRightInd w:val="0"/>
        <w:ind w:firstLine="540"/>
        <w:jc w:val="both"/>
        <w:outlineLvl w:val="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По состоянию на 31.12.2011 г. ОАО «Красноярсккрайуголь» имеет займы</w:t>
      </w:r>
      <w:r w:rsidR="00835994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предо</w:t>
      </w:r>
      <w:r>
        <w:rPr>
          <w:rFonts w:ascii="Arial" w:hAnsi="Arial" w:cs="Arial"/>
          <w:szCs w:val="24"/>
        </w:rPr>
        <w:t>с</w:t>
      </w:r>
      <w:r>
        <w:rPr>
          <w:rFonts w:ascii="Arial" w:hAnsi="Arial" w:cs="Arial"/>
          <w:szCs w:val="24"/>
        </w:rPr>
        <w:t>тавленные юридическим лицам на сумму 327 145 тыс. рублей.</w:t>
      </w:r>
    </w:p>
    <w:p w:rsidR="00083A74" w:rsidRDefault="00E96CFA" w:rsidP="00083A74">
      <w:pPr>
        <w:autoSpaceDE w:val="0"/>
        <w:autoSpaceDN w:val="0"/>
        <w:adjustRightInd w:val="0"/>
        <w:ind w:firstLine="540"/>
        <w:jc w:val="both"/>
        <w:outlineLvl w:val="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  </w:t>
      </w:r>
      <w:r w:rsidR="00083A74" w:rsidRPr="00083A74">
        <w:rPr>
          <w:rFonts w:ascii="Arial" w:hAnsi="Arial" w:cs="Arial"/>
          <w:szCs w:val="24"/>
        </w:rPr>
        <w:t>В соответствии  с</w:t>
      </w:r>
      <w:r w:rsidR="00835994">
        <w:rPr>
          <w:rFonts w:ascii="Arial" w:hAnsi="Arial" w:cs="Arial"/>
          <w:szCs w:val="24"/>
        </w:rPr>
        <w:t xml:space="preserve"> Положением</w:t>
      </w:r>
      <w:r w:rsidR="00083A74" w:rsidRPr="00083A74">
        <w:rPr>
          <w:rFonts w:ascii="Arial" w:hAnsi="Arial" w:cs="Arial"/>
          <w:szCs w:val="24"/>
        </w:rPr>
        <w:t xml:space="preserve"> по ведению бухгалтерского учета и бухгалтерской от</w:t>
      </w:r>
      <w:r w:rsidR="00835994">
        <w:rPr>
          <w:rFonts w:ascii="Arial" w:hAnsi="Arial" w:cs="Arial"/>
          <w:szCs w:val="24"/>
        </w:rPr>
        <w:t>четности в РФ</w:t>
      </w:r>
      <w:r w:rsidR="00083A74" w:rsidRPr="00083A74">
        <w:rPr>
          <w:rFonts w:ascii="Arial" w:hAnsi="Arial" w:cs="Arial"/>
          <w:szCs w:val="24"/>
        </w:rPr>
        <w:t>, утвержденного Приказом Минфина России от 29.07.1998 N 34н в  2011 году созданы  резервы сомнительных долгов по  дебиторской задолженности в ра</w:t>
      </w:r>
      <w:r w:rsidR="00083A74" w:rsidRPr="00083A74">
        <w:rPr>
          <w:rFonts w:ascii="Arial" w:hAnsi="Arial" w:cs="Arial"/>
          <w:szCs w:val="24"/>
        </w:rPr>
        <w:t>з</w:t>
      </w:r>
      <w:r w:rsidR="00083A74" w:rsidRPr="00083A74">
        <w:rPr>
          <w:rFonts w:ascii="Arial" w:hAnsi="Arial" w:cs="Arial"/>
          <w:szCs w:val="24"/>
        </w:rPr>
        <w:t>мере  33 275 тыс. рублей  с отнесением сумм резервов на финансовые результаты. В т</w:t>
      </w:r>
      <w:r w:rsidR="00083A74" w:rsidRPr="00083A74">
        <w:rPr>
          <w:rFonts w:ascii="Arial" w:hAnsi="Arial" w:cs="Arial"/>
          <w:szCs w:val="24"/>
        </w:rPr>
        <w:t>е</w:t>
      </w:r>
      <w:r w:rsidR="00083A74" w:rsidRPr="00083A74">
        <w:rPr>
          <w:rFonts w:ascii="Arial" w:hAnsi="Arial" w:cs="Arial"/>
          <w:szCs w:val="24"/>
        </w:rPr>
        <w:t>чение года за счет резерва по сомнительным долгам списана дебиторская задолже</w:t>
      </w:r>
      <w:r w:rsidR="00083A74" w:rsidRPr="00083A74">
        <w:rPr>
          <w:rFonts w:ascii="Arial" w:hAnsi="Arial" w:cs="Arial"/>
          <w:szCs w:val="24"/>
        </w:rPr>
        <w:t>н</w:t>
      </w:r>
      <w:r w:rsidR="00083A74" w:rsidRPr="00083A74">
        <w:rPr>
          <w:rFonts w:ascii="Arial" w:hAnsi="Arial" w:cs="Arial"/>
          <w:szCs w:val="24"/>
        </w:rPr>
        <w:t>ность  в размере 2 416 тыс. рублей.</w:t>
      </w:r>
    </w:p>
    <w:p w:rsidR="00083A74" w:rsidRDefault="00533B1E" w:rsidP="00083A74">
      <w:pPr>
        <w:autoSpaceDE w:val="0"/>
        <w:autoSpaceDN w:val="0"/>
        <w:adjustRightInd w:val="0"/>
        <w:ind w:firstLine="540"/>
        <w:jc w:val="both"/>
        <w:outlineLvl w:val="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Существенный рост дебиторской задолженности по сравнению с 2010 годом  ( на 31.12.2010 г.  – 410 928 тыс. </w:t>
      </w:r>
      <w:r w:rsidR="009767F4">
        <w:rPr>
          <w:rFonts w:ascii="Arial" w:hAnsi="Arial" w:cs="Arial"/>
          <w:szCs w:val="24"/>
        </w:rPr>
        <w:t>рублей,</w:t>
      </w:r>
      <w:r>
        <w:rPr>
          <w:rFonts w:ascii="Arial" w:hAnsi="Arial" w:cs="Arial"/>
          <w:szCs w:val="24"/>
        </w:rPr>
        <w:t xml:space="preserve"> на 31.12.2011 г. – 1 205 тыс. рублей)  связан с з</w:t>
      </w:r>
      <w:r>
        <w:rPr>
          <w:rFonts w:ascii="Arial" w:hAnsi="Arial" w:cs="Arial"/>
          <w:szCs w:val="24"/>
        </w:rPr>
        <w:t>а</w:t>
      </w:r>
      <w:r>
        <w:rPr>
          <w:rFonts w:ascii="Arial" w:hAnsi="Arial" w:cs="Arial"/>
          <w:szCs w:val="24"/>
        </w:rPr>
        <w:t>ключение договоров с ключевыми покупателями с отсрочкой платежа от 30 дней  до 90 дней с даты отгрузки.</w:t>
      </w:r>
    </w:p>
    <w:p w:rsidR="0042447A" w:rsidRPr="0042447A" w:rsidRDefault="0042447A" w:rsidP="0042447A">
      <w:pPr>
        <w:pStyle w:val="ConsPlusNormal"/>
        <w:ind w:firstLine="540"/>
        <w:jc w:val="both"/>
        <w:rPr>
          <w:sz w:val="24"/>
          <w:szCs w:val="24"/>
        </w:rPr>
      </w:pPr>
      <w:r w:rsidRPr="0042447A">
        <w:rPr>
          <w:sz w:val="24"/>
          <w:szCs w:val="24"/>
        </w:rPr>
        <w:t>В 2011 году произведена корректировка счета 83 «Добавочный капитал</w:t>
      </w:r>
      <w:r>
        <w:rPr>
          <w:sz w:val="24"/>
          <w:szCs w:val="24"/>
        </w:rPr>
        <w:t>»</w:t>
      </w:r>
      <w:r w:rsidRPr="0042447A">
        <w:rPr>
          <w:sz w:val="24"/>
          <w:szCs w:val="24"/>
        </w:rPr>
        <w:t xml:space="preserve"> (переоце</w:t>
      </w:r>
      <w:r w:rsidRPr="0042447A">
        <w:rPr>
          <w:sz w:val="24"/>
          <w:szCs w:val="24"/>
        </w:rPr>
        <w:t>н</w:t>
      </w:r>
      <w:r w:rsidRPr="0042447A">
        <w:rPr>
          <w:sz w:val="24"/>
          <w:szCs w:val="24"/>
        </w:rPr>
        <w:t>ка внеоборотных активов) путем списания суммы переоценки по  выбывшим переоц</w:t>
      </w:r>
      <w:r w:rsidRPr="0042447A">
        <w:rPr>
          <w:sz w:val="24"/>
          <w:szCs w:val="24"/>
        </w:rPr>
        <w:t>е</w:t>
      </w:r>
      <w:r w:rsidRPr="0042447A">
        <w:rPr>
          <w:sz w:val="24"/>
          <w:szCs w:val="24"/>
        </w:rPr>
        <w:t xml:space="preserve">ненным активов в нераспределенную прибыль в размере  49 684 тыс. рублей. </w:t>
      </w:r>
    </w:p>
    <w:p w:rsidR="00C659AE" w:rsidRPr="00226784" w:rsidRDefault="00226784" w:rsidP="00226784">
      <w:pPr>
        <w:autoSpaceDE w:val="0"/>
        <w:autoSpaceDN w:val="0"/>
        <w:adjustRightInd w:val="0"/>
        <w:ind w:firstLine="540"/>
        <w:jc w:val="both"/>
        <w:outlineLvl w:val="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В 2011 году ОАО «Красноярсккрайуголь» приобрело лицензию на г</w:t>
      </w:r>
      <w:r>
        <w:rPr>
          <w:rFonts w:ascii="Arial" w:hAnsi="Arial" w:cs="Arial"/>
          <w:bCs/>
          <w:szCs w:val="24"/>
        </w:rPr>
        <w:t>еологическое изучение, разведку и добычу бурого угля на Кызыкчульском месторождении (участок С</w:t>
      </w:r>
      <w:r>
        <w:rPr>
          <w:rFonts w:ascii="Arial" w:hAnsi="Arial" w:cs="Arial"/>
          <w:bCs/>
          <w:szCs w:val="24"/>
        </w:rPr>
        <w:t>е</w:t>
      </w:r>
      <w:r>
        <w:rPr>
          <w:rFonts w:ascii="Arial" w:hAnsi="Arial" w:cs="Arial"/>
          <w:bCs/>
          <w:szCs w:val="24"/>
        </w:rPr>
        <w:t>ве</w:t>
      </w:r>
      <w:r>
        <w:rPr>
          <w:rFonts w:ascii="Arial" w:hAnsi="Arial" w:cs="Arial"/>
          <w:bCs/>
          <w:szCs w:val="24"/>
        </w:rPr>
        <w:t>р</w:t>
      </w:r>
      <w:r>
        <w:rPr>
          <w:rFonts w:ascii="Arial" w:hAnsi="Arial" w:cs="Arial"/>
          <w:bCs/>
          <w:szCs w:val="24"/>
        </w:rPr>
        <w:t>ный). Затраты на приобретение лицензии составили  20 975 тыс. рублей. В течение года</w:t>
      </w:r>
      <w:r w:rsidR="00835994">
        <w:rPr>
          <w:rFonts w:ascii="Arial" w:hAnsi="Arial" w:cs="Arial"/>
          <w:bCs/>
          <w:szCs w:val="24"/>
        </w:rPr>
        <w:t xml:space="preserve"> затраты </w:t>
      </w:r>
      <w:r>
        <w:rPr>
          <w:rFonts w:ascii="Arial" w:hAnsi="Arial" w:cs="Arial"/>
          <w:bCs/>
          <w:szCs w:val="24"/>
        </w:rPr>
        <w:t xml:space="preserve"> на освоение нового участка </w:t>
      </w:r>
      <w:r w:rsidR="00835994">
        <w:rPr>
          <w:rFonts w:ascii="Arial" w:hAnsi="Arial" w:cs="Arial"/>
          <w:bCs/>
          <w:szCs w:val="24"/>
        </w:rPr>
        <w:t>составили 13 875 тыс. рублей.</w:t>
      </w:r>
    </w:p>
    <w:p w:rsidR="007E4E5D" w:rsidRPr="00907310" w:rsidRDefault="007E4E5D" w:rsidP="000605CC">
      <w:pPr>
        <w:jc w:val="both"/>
        <w:rPr>
          <w:rFonts w:ascii="Arial" w:hAnsi="Arial" w:cs="Arial"/>
          <w:b/>
          <w:bCs/>
          <w:szCs w:val="24"/>
        </w:rPr>
      </w:pPr>
    </w:p>
    <w:p w:rsidR="00F334B7" w:rsidRDefault="00F334B7" w:rsidP="00A60577">
      <w:pPr>
        <w:numPr>
          <w:ilvl w:val="0"/>
          <w:numId w:val="6"/>
        </w:numPr>
        <w:jc w:val="center"/>
        <w:rPr>
          <w:rFonts w:ascii="Arial" w:hAnsi="Arial" w:cs="Arial"/>
          <w:b/>
          <w:bCs/>
          <w:szCs w:val="24"/>
        </w:rPr>
      </w:pPr>
      <w:r w:rsidRPr="00907310">
        <w:rPr>
          <w:rFonts w:ascii="Arial" w:hAnsi="Arial" w:cs="Arial"/>
          <w:b/>
          <w:bCs/>
          <w:szCs w:val="24"/>
        </w:rPr>
        <w:t>Учётная политика организации</w:t>
      </w:r>
    </w:p>
    <w:p w:rsidR="00A60577" w:rsidRPr="00835994" w:rsidRDefault="00A60577" w:rsidP="00A60577">
      <w:pPr>
        <w:ind w:left="283"/>
        <w:rPr>
          <w:rFonts w:ascii="Arial" w:hAnsi="Arial" w:cs="Arial"/>
          <w:b/>
          <w:bCs/>
          <w:szCs w:val="24"/>
        </w:rPr>
      </w:pPr>
    </w:p>
    <w:p w:rsidR="00F334B7" w:rsidRPr="00907310" w:rsidRDefault="00F334B7" w:rsidP="00F334B7">
      <w:pPr>
        <w:pStyle w:val="a4"/>
        <w:ind w:firstLine="709"/>
        <w:rPr>
          <w:rFonts w:ascii="Arial" w:hAnsi="Arial" w:cs="Arial"/>
          <w:szCs w:val="24"/>
        </w:rPr>
      </w:pPr>
      <w:r w:rsidRPr="00907310">
        <w:rPr>
          <w:rFonts w:ascii="Arial" w:hAnsi="Arial" w:cs="Arial"/>
          <w:szCs w:val="24"/>
        </w:rPr>
        <w:t>В соответствии с Федеральным законом № 129-ФЗ от 26.11.96 г. "О бухгалтерском учёте", Положением по ведению бу</w:t>
      </w:r>
      <w:r w:rsidRPr="00907310">
        <w:rPr>
          <w:rFonts w:ascii="Arial" w:hAnsi="Arial" w:cs="Arial"/>
          <w:szCs w:val="24"/>
        </w:rPr>
        <w:t>х</w:t>
      </w:r>
      <w:r w:rsidRPr="00907310">
        <w:rPr>
          <w:rFonts w:ascii="Arial" w:hAnsi="Arial" w:cs="Arial"/>
          <w:szCs w:val="24"/>
        </w:rPr>
        <w:t>галтерского учёта и бухгалтерской отчётности в РФ, утверждённым приказом Минфина РФ от 29.07.98 г. № 34 Н, Положением по бухгалте</w:t>
      </w:r>
      <w:r w:rsidRPr="00907310">
        <w:rPr>
          <w:rFonts w:ascii="Arial" w:hAnsi="Arial" w:cs="Arial"/>
          <w:szCs w:val="24"/>
        </w:rPr>
        <w:t>р</w:t>
      </w:r>
      <w:r w:rsidRPr="00907310">
        <w:rPr>
          <w:rFonts w:ascii="Arial" w:hAnsi="Arial" w:cs="Arial"/>
          <w:szCs w:val="24"/>
        </w:rPr>
        <w:t>скому учёту "Учётна</w:t>
      </w:r>
      <w:r w:rsidR="00FB5CBB">
        <w:rPr>
          <w:rFonts w:ascii="Arial" w:hAnsi="Arial" w:cs="Arial"/>
          <w:szCs w:val="24"/>
        </w:rPr>
        <w:t>я политика организации" ПБУ 1/2008</w:t>
      </w:r>
      <w:r w:rsidRPr="00907310">
        <w:rPr>
          <w:rFonts w:ascii="Arial" w:hAnsi="Arial" w:cs="Arial"/>
          <w:szCs w:val="24"/>
        </w:rPr>
        <w:t>, утверждённым</w:t>
      </w:r>
      <w:r w:rsidR="00FB5CBB">
        <w:rPr>
          <w:rFonts w:ascii="Arial" w:hAnsi="Arial" w:cs="Arial"/>
          <w:szCs w:val="24"/>
        </w:rPr>
        <w:t xml:space="preserve"> приказом Ми</w:t>
      </w:r>
      <w:r w:rsidR="00FB5CBB">
        <w:rPr>
          <w:rFonts w:ascii="Arial" w:hAnsi="Arial" w:cs="Arial"/>
          <w:szCs w:val="24"/>
        </w:rPr>
        <w:t>н</w:t>
      </w:r>
      <w:r w:rsidR="00FB5CBB">
        <w:rPr>
          <w:rFonts w:ascii="Arial" w:hAnsi="Arial" w:cs="Arial"/>
          <w:szCs w:val="24"/>
        </w:rPr>
        <w:t>фина РФ от 06.10.2008 г. № 106</w:t>
      </w:r>
      <w:r w:rsidRPr="00907310">
        <w:rPr>
          <w:rFonts w:ascii="Arial" w:hAnsi="Arial" w:cs="Arial"/>
          <w:szCs w:val="24"/>
        </w:rPr>
        <w:t xml:space="preserve"> Н, и другими нормативными актами, регулирующими бу</w:t>
      </w:r>
      <w:r w:rsidRPr="00907310">
        <w:rPr>
          <w:rFonts w:ascii="Arial" w:hAnsi="Arial" w:cs="Arial"/>
          <w:szCs w:val="24"/>
        </w:rPr>
        <w:t>х</w:t>
      </w:r>
      <w:r w:rsidRPr="00907310">
        <w:rPr>
          <w:rFonts w:ascii="Arial" w:hAnsi="Arial" w:cs="Arial"/>
          <w:szCs w:val="24"/>
        </w:rPr>
        <w:t xml:space="preserve">галтерский  </w:t>
      </w:r>
      <w:r w:rsidR="007F5255" w:rsidRPr="00907310">
        <w:rPr>
          <w:rFonts w:ascii="Arial" w:hAnsi="Arial" w:cs="Arial"/>
          <w:szCs w:val="24"/>
        </w:rPr>
        <w:t>учёт  в РФ, приказом исполнительного</w:t>
      </w:r>
      <w:r w:rsidRPr="00907310">
        <w:rPr>
          <w:rFonts w:ascii="Arial" w:hAnsi="Arial" w:cs="Arial"/>
          <w:szCs w:val="24"/>
        </w:rPr>
        <w:t xml:space="preserve"> директора</w:t>
      </w:r>
      <w:r w:rsidR="00FB5CBB">
        <w:rPr>
          <w:rFonts w:ascii="Arial" w:hAnsi="Arial" w:cs="Arial"/>
          <w:szCs w:val="24"/>
        </w:rPr>
        <w:t xml:space="preserve"> ОАО "Красноярсккрайуголь" № 364</w:t>
      </w:r>
      <w:r w:rsidR="00676C2C">
        <w:rPr>
          <w:rFonts w:ascii="Arial" w:hAnsi="Arial" w:cs="Arial"/>
          <w:szCs w:val="24"/>
        </w:rPr>
        <w:t xml:space="preserve"> а</w:t>
      </w:r>
      <w:r w:rsidR="00FB5CBB">
        <w:rPr>
          <w:rFonts w:ascii="Arial" w:hAnsi="Arial" w:cs="Arial"/>
          <w:szCs w:val="24"/>
        </w:rPr>
        <w:t xml:space="preserve"> от 30.12.2010</w:t>
      </w:r>
      <w:r w:rsidRPr="00907310">
        <w:rPr>
          <w:rFonts w:ascii="Arial" w:hAnsi="Arial" w:cs="Arial"/>
          <w:szCs w:val="24"/>
        </w:rPr>
        <w:t xml:space="preserve"> г. сформирована учётная политика общества. </w:t>
      </w:r>
    </w:p>
    <w:p w:rsidR="00F334B7" w:rsidRPr="00907310" w:rsidRDefault="00F334B7" w:rsidP="00F334B7">
      <w:pPr>
        <w:pStyle w:val="3"/>
        <w:ind w:left="0" w:firstLine="709"/>
        <w:rPr>
          <w:rFonts w:ascii="Arial" w:hAnsi="Arial" w:cs="Arial"/>
          <w:szCs w:val="24"/>
        </w:rPr>
      </w:pPr>
      <w:r w:rsidRPr="00907310">
        <w:rPr>
          <w:rFonts w:ascii="Arial" w:hAnsi="Arial" w:cs="Arial"/>
          <w:szCs w:val="24"/>
        </w:rPr>
        <w:t>Бухгалтерский учёт в обществе ведётся бухгалтерскими службами аппарата управления и филиалов, возглавляемых главными бухгалтерами.</w:t>
      </w:r>
    </w:p>
    <w:p w:rsidR="00A60577" w:rsidRPr="00A60577" w:rsidRDefault="00A60577" w:rsidP="00A60577">
      <w:pPr>
        <w:ind w:firstLine="708"/>
        <w:jc w:val="both"/>
        <w:rPr>
          <w:rFonts w:ascii="Arial" w:hAnsi="Arial" w:cs="Arial"/>
          <w:szCs w:val="24"/>
        </w:rPr>
      </w:pPr>
      <w:r w:rsidRPr="00A60577">
        <w:rPr>
          <w:rFonts w:ascii="Arial" w:hAnsi="Arial" w:cs="Arial"/>
          <w:szCs w:val="24"/>
        </w:rPr>
        <w:t>Для отражения хозяйственных операций используются межведомственные униф</w:t>
      </w:r>
      <w:r w:rsidRPr="00A60577">
        <w:rPr>
          <w:rFonts w:ascii="Arial" w:hAnsi="Arial" w:cs="Arial"/>
          <w:szCs w:val="24"/>
        </w:rPr>
        <w:t>и</w:t>
      </w:r>
      <w:r w:rsidRPr="00A60577">
        <w:rPr>
          <w:rFonts w:ascii="Arial" w:hAnsi="Arial" w:cs="Arial"/>
          <w:szCs w:val="24"/>
        </w:rPr>
        <w:t>цированные формы первичных документов, утверждённые Госкомстатом РФ по соглас</w:t>
      </w:r>
      <w:r w:rsidRPr="00A60577">
        <w:rPr>
          <w:rFonts w:ascii="Arial" w:hAnsi="Arial" w:cs="Arial"/>
          <w:szCs w:val="24"/>
        </w:rPr>
        <w:t>о</w:t>
      </w:r>
      <w:r w:rsidRPr="00A60577">
        <w:rPr>
          <w:rFonts w:ascii="Arial" w:hAnsi="Arial" w:cs="Arial"/>
          <w:szCs w:val="24"/>
        </w:rPr>
        <w:t>ванию с Минфином России, ведомственные типовые формы, а также разработанные специалистами акционерного общества самостоятельно, применительно к соответс</w:t>
      </w:r>
      <w:r w:rsidRPr="00A60577">
        <w:rPr>
          <w:rFonts w:ascii="Arial" w:hAnsi="Arial" w:cs="Arial"/>
          <w:szCs w:val="24"/>
        </w:rPr>
        <w:t>т</w:t>
      </w:r>
      <w:r w:rsidRPr="00A60577">
        <w:rPr>
          <w:rFonts w:ascii="Arial" w:hAnsi="Arial" w:cs="Arial"/>
          <w:szCs w:val="24"/>
        </w:rPr>
        <w:t>вующим тип</w:t>
      </w:r>
      <w:r w:rsidRPr="00A60577">
        <w:rPr>
          <w:rFonts w:ascii="Arial" w:hAnsi="Arial" w:cs="Arial"/>
          <w:szCs w:val="24"/>
        </w:rPr>
        <w:t>о</w:t>
      </w:r>
      <w:r w:rsidRPr="00A60577">
        <w:rPr>
          <w:rFonts w:ascii="Arial" w:hAnsi="Arial" w:cs="Arial"/>
          <w:szCs w:val="24"/>
        </w:rPr>
        <w:t>вым.</w:t>
      </w:r>
    </w:p>
    <w:p w:rsidR="00F334B7" w:rsidRPr="004D4D3A" w:rsidRDefault="00F334B7" w:rsidP="004D4D3A">
      <w:pPr>
        <w:ind w:firstLine="709"/>
        <w:jc w:val="both"/>
        <w:rPr>
          <w:rFonts w:ascii="Arial" w:hAnsi="Arial" w:cs="Arial"/>
          <w:szCs w:val="24"/>
        </w:rPr>
      </w:pPr>
      <w:r w:rsidRPr="00907310">
        <w:rPr>
          <w:rFonts w:ascii="Arial" w:hAnsi="Arial" w:cs="Arial"/>
          <w:szCs w:val="24"/>
        </w:rPr>
        <w:t>Для ведения учёта применяется единая журнально-ордерная форма учёта с и</w:t>
      </w:r>
      <w:r w:rsidRPr="00907310">
        <w:rPr>
          <w:rFonts w:ascii="Arial" w:hAnsi="Arial" w:cs="Arial"/>
          <w:szCs w:val="24"/>
        </w:rPr>
        <w:t>с</w:t>
      </w:r>
      <w:r w:rsidRPr="00907310">
        <w:rPr>
          <w:rFonts w:ascii="Arial" w:hAnsi="Arial" w:cs="Arial"/>
          <w:szCs w:val="24"/>
        </w:rPr>
        <w:t>пользованием счётов бухгалтерского учёта в соответствии с Планом счетов финансово-хозяйственной деятельности и Инструкцией по его применению, утверждённой пр</w:t>
      </w:r>
      <w:r w:rsidRPr="00907310">
        <w:rPr>
          <w:rFonts w:ascii="Arial" w:hAnsi="Arial" w:cs="Arial"/>
          <w:szCs w:val="24"/>
        </w:rPr>
        <w:t>и</w:t>
      </w:r>
      <w:r w:rsidRPr="00907310">
        <w:rPr>
          <w:rFonts w:ascii="Arial" w:hAnsi="Arial" w:cs="Arial"/>
          <w:szCs w:val="24"/>
        </w:rPr>
        <w:t>казом МФ РФ от 31.10.2000 г. № 94н</w:t>
      </w:r>
      <w:r w:rsidR="004D4D3A">
        <w:rPr>
          <w:rFonts w:ascii="Arial" w:hAnsi="Arial" w:cs="Arial"/>
          <w:szCs w:val="24"/>
        </w:rPr>
        <w:t xml:space="preserve">. </w:t>
      </w:r>
      <w:r w:rsidR="004D4D3A" w:rsidRPr="004D4D3A">
        <w:rPr>
          <w:rFonts w:ascii="Arial" w:hAnsi="Arial" w:cs="Arial"/>
          <w:szCs w:val="24"/>
        </w:rPr>
        <w:t>Ведется компьютерная обработка учетной информации при помощи программы 1:С Бухгалтерия. Для систематизации  и накопления  информ</w:t>
      </w:r>
      <w:r w:rsidR="004D4D3A" w:rsidRPr="004D4D3A">
        <w:rPr>
          <w:rFonts w:ascii="Arial" w:hAnsi="Arial" w:cs="Arial"/>
          <w:szCs w:val="24"/>
        </w:rPr>
        <w:t>а</w:t>
      </w:r>
      <w:r w:rsidR="004D4D3A" w:rsidRPr="004D4D3A">
        <w:rPr>
          <w:rFonts w:ascii="Arial" w:hAnsi="Arial" w:cs="Arial"/>
          <w:szCs w:val="24"/>
        </w:rPr>
        <w:t>ции используются регистры бухгалтерского учета</w:t>
      </w:r>
      <w:r w:rsidR="004D4D3A">
        <w:rPr>
          <w:rFonts w:ascii="Arial" w:hAnsi="Arial" w:cs="Arial"/>
          <w:szCs w:val="24"/>
        </w:rPr>
        <w:t>,</w:t>
      </w:r>
      <w:r w:rsidR="004D4D3A" w:rsidRPr="004D4D3A">
        <w:rPr>
          <w:rFonts w:ascii="Arial" w:hAnsi="Arial" w:cs="Arial"/>
          <w:szCs w:val="24"/>
        </w:rPr>
        <w:t xml:space="preserve"> применяемые в программе 1:С Бухга</w:t>
      </w:r>
      <w:r w:rsidR="004D4D3A" w:rsidRPr="004D4D3A">
        <w:rPr>
          <w:rFonts w:ascii="Arial" w:hAnsi="Arial" w:cs="Arial"/>
          <w:szCs w:val="24"/>
        </w:rPr>
        <w:t>л</w:t>
      </w:r>
      <w:r w:rsidR="004D4D3A" w:rsidRPr="004D4D3A">
        <w:rPr>
          <w:rFonts w:ascii="Arial" w:hAnsi="Arial" w:cs="Arial"/>
          <w:szCs w:val="24"/>
        </w:rPr>
        <w:t>терия.</w:t>
      </w:r>
    </w:p>
    <w:p w:rsidR="00F334B7" w:rsidRPr="00907310" w:rsidRDefault="00F334B7" w:rsidP="00F334B7">
      <w:pPr>
        <w:ind w:firstLine="709"/>
        <w:jc w:val="both"/>
        <w:rPr>
          <w:rFonts w:ascii="Arial" w:hAnsi="Arial" w:cs="Arial"/>
          <w:szCs w:val="24"/>
        </w:rPr>
      </w:pPr>
      <w:r w:rsidRPr="00907310">
        <w:rPr>
          <w:rFonts w:ascii="Arial" w:hAnsi="Arial" w:cs="Arial"/>
          <w:szCs w:val="24"/>
        </w:rPr>
        <w:t>Принимая во внимание, что  филиалы и их участки входят в состав юридического лица ОАО "Красноярсккрайуголь", и учитывая положения статьи 39 Налогового Кодекса РФ,  все операции по передаче имущества, а также выполнению работ и оказанию услуг внутри юридического лица отражаются через счёт 79 "Внутрихозяйственные расчёты" без применения счетов 90,91.</w:t>
      </w:r>
    </w:p>
    <w:p w:rsidR="00F334B7" w:rsidRPr="00907310" w:rsidRDefault="00F334B7" w:rsidP="00F334B7">
      <w:pPr>
        <w:ind w:firstLine="709"/>
        <w:jc w:val="both"/>
        <w:rPr>
          <w:rFonts w:ascii="Arial" w:hAnsi="Arial" w:cs="Arial"/>
          <w:szCs w:val="24"/>
        </w:rPr>
      </w:pPr>
      <w:r w:rsidRPr="00907310">
        <w:rPr>
          <w:rFonts w:ascii="Arial" w:hAnsi="Arial" w:cs="Arial"/>
          <w:szCs w:val="24"/>
        </w:rPr>
        <w:t>Выручка от реализации продукции для целей налогообложения признаётся по м</w:t>
      </w:r>
      <w:r w:rsidRPr="00907310">
        <w:rPr>
          <w:rFonts w:ascii="Arial" w:hAnsi="Arial" w:cs="Arial"/>
          <w:szCs w:val="24"/>
        </w:rPr>
        <w:t>е</w:t>
      </w:r>
      <w:r w:rsidRPr="00907310">
        <w:rPr>
          <w:rFonts w:ascii="Arial" w:hAnsi="Arial" w:cs="Arial"/>
          <w:szCs w:val="24"/>
        </w:rPr>
        <w:t>ре отгрузки продукции покупателям и предъявления им расчётных документов.</w:t>
      </w:r>
    </w:p>
    <w:p w:rsidR="00F334B7" w:rsidRPr="00907310" w:rsidRDefault="00F334B7" w:rsidP="00F334B7">
      <w:pPr>
        <w:ind w:firstLine="709"/>
        <w:jc w:val="both"/>
        <w:rPr>
          <w:rFonts w:ascii="Arial" w:hAnsi="Arial" w:cs="Arial"/>
          <w:szCs w:val="24"/>
        </w:rPr>
      </w:pPr>
      <w:r w:rsidRPr="00907310">
        <w:rPr>
          <w:rFonts w:ascii="Arial" w:hAnsi="Arial" w:cs="Arial"/>
          <w:szCs w:val="24"/>
        </w:rPr>
        <w:t>Списание материальных ресурсов в производство и на непроизводственные счета производится по фактической стоим</w:t>
      </w:r>
      <w:r w:rsidRPr="00907310">
        <w:rPr>
          <w:rFonts w:ascii="Arial" w:hAnsi="Arial" w:cs="Arial"/>
          <w:szCs w:val="24"/>
        </w:rPr>
        <w:t>о</w:t>
      </w:r>
      <w:r w:rsidRPr="00907310">
        <w:rPr>
          <w:rFonts w:ascii="Arial" w:hAnsi="Arial" w:cs="Arial"/>
          <w:szCs w:val="24"/>
        </w:rPr>
        <w:t>сти каждого ресурса.</w:t>
      </w:r>
    </w:p>
    <w:p w:rsidR="00F334B7" w:rsidRPr="00907310" w:rsidRDefault="00F334B7" w:rsidP="00F334B7">
      <w:pPr>
        <w:pStyle w:val="a4"/>
        <w:ind w:firstLine="709"/>
        <w:rPr>
          <w:rFonts w:ascii="Arial" w:hAnsi="Arial" w:cs="Arial"/>
          <w:szCs w:val="24"/>
        </w:rPr>
      </w:pPr>
      <w:r w:rsidRPr="00907310">
        <w:rPr>
          <w:rFonts w:ascii="Arial" w:hAnsi="Arial" w:cs="Arial"/>
          <w:szCs w:val="24"/>
        </w:rPr>
        <w:t>Первоначальной стоимостью основных средств, приобретаемых за плату, призн</w:t>
      </w:r>
      <w:r w:rsidRPr="00907310">
        <w:rPr>
          <w:rFonts w:ascii="Arial" w:hAnsi="Arial" w:cs="Arial"/>
          <w:szCs w:val="24"/>
        </w:rPr>
        <w:t>а</w:t>
      </w:r>
      <w:r w:rsidRPr="00907310">
        <w:rPr>
          <w:rFonts w:ascii="Arial" w:hAnsi="Arial" w:cs="Arial"/>
          <w:szCs w:val="24"/>
        </w:rPr>
        <w:t>ётся сумма фактических затрат орган</w:t>
      </w:r>
      <w:r w:rsidRPr="00907310">
        <w:rPr>
          <w:rFonts w:ascii="Arial" w:hAnsi="Arial" w:cs="Arial"/>
          <w:szCs w:val="24"/>
        </w:rPr>
        <w:t>и</w:t>
      </w:r>
      <w:r w:rsidRPr="00907310">
        <w:rPr>
          <w:rFonts w:ascii="Arial" w:hAnsi="Arial" w:cs="Arial"/>
          <w:szCs w:val="24"/>
        </w:rPr>
        <w:t xml:space="preserve">зации на приобретение, сооружение, изготовление </w:t>
      </w:r>
      <w:r w:rsidRPr="00907310">
        <w:rPr>
          <w:rFonts w:ascii="Arial" w:hAnsi="Arial" w:cs="Arial"/>
          <w:szCs w:val="24"/>
        </w:rPr>
        <w:lastRenderedPageBreak/>
        <w:t>и доставку основных средств, за исключением налога на добавленную стоимость и др</w:t>
      </w:r>
      <w:r w:rsidRPr="00907310">
        <w:rPr>
          <w:rFonts w:ascii="Arial" w:hAnsi="Arial" w:cs="Arial"/>
          <w:szCs w:val="24"/>
        </w:rPr>
        <w:t>у</w:t>
      </w:r>
      <w:r w:rsidRPr="00907310">
        <w:rPr>
          <w:rFonts w:ascii="Arial" w:hAnsi="Arial" w:cs="Arial"/>
          <w:szCs w:val="24"/>
        </w:rPr>
        <w:t>гих возмещаемых налогов.</w:t>
      </w:r>
    </w:p>
    <w:p w:rsidR="00F334B7" w:rsidRPr="00907310" w:rsidRDefault="00F334B7" w:rsidP="00F334B7">
      <w:pPr>
        <w:ind w:firstLine="720"/>
        <w:jc w:val="both"/>
        <w:rPr>
          <w:rFonts w:ascii="Arial" w:hAnsi="Arial" w:cs="Arial"/>
          <w:szCs w:val="24"/>
        </w:rPr>
      </w:pPr>
      <w:r w:rsidRPr="00907310">
        <w:rPr>
          <w:rFonts w:ascii="Arial" w:hAnsi="Arial" w:cs="Arial"/>
          <w:szCs w:val="24"/>
        </w:rPr>
        <w:t>При организации учёта затрат на производство собственной продукции применяе</w:t>
      </w:r>
      <w:r w:rsidRPr="00907310">
        <w:rPr>
          <w:rFonts w:ascii="Arial" w:hAnsi="Arial" w:cs="Arial"/>
          <w:szCs w:val="24"/>
        </w:rPr>
        <w:t>т</w:t>
      </w:r>
      <w:r w:rsidRPr="00907310">
        <w:rPr>
          <w:rFonts w:ascii="Arial" w:hAnsi="Arial" w:cs="Arial"/>
          <w:szCs w:val="24"/>
        </w:rPr>
        <w:t>ся простой метод учёта затрат и калькулирования себестоимости продукции (т.е. себ</w:t>
      </w:r>
      <w:r w:rsidRPr="00907310">
        <w:rPr>
          <w:rFonts w:ascii="Arial" w:hAnsi="Arial" w:cs="Arial"/>
          <w:szCs w:val="24"/>
        </w:rPr>
        <w:t>е</w:t>
      </w:r>
      <w:r w:rsidRPr="00907310">
        <w:rPr>
          <w:rFonts w:ascii="Arial" w:hAnsi="Arial" w:cs="Arial"/>
          <w:szCs w:val="24"/>
        </w:rPr>
        <w:t>стоимость единицы продукции исчисляется делением всей суммы производственных з</w:t>
      </w:r>
      <w:r w:rsidRPr="00907310">
        <w:rPr>
          <w:rFonts w:ascii="Arial" w:hAnsi="Arial" w:cs="Arial"/>
          <w:szCs w:val="24"/>
        </w:rPr>
        <w:t>а</w:t>
      </w:r>
      <w:r w:rsidRPr="00907310">
        <w:rPr>
          <w:rFonts w:ascii="Arial" w:hAnsi="Arial" w:cs="Arial"/>
          <w:szCs w:val="24"/>
        </w:rPr>
        <w:t>трат на количество произведённых единиц продукции). Калькулируется полная фактич</w:t>
      </w:r>
      <w:r w:rsidRPr="00907310">
        <w:rPr>
          <w:rFonts w:ascii="Arial" w:hAnsi="Arial" w:cs="Arial"/>
          <w:szCs w:val="24"/>
        </w:rPr>
        <w:t>е</w:t>
      </w:r>
      <w:r w:rsidRPr="00907310">
        <w:rPr>
          <w:rFonts w:ascii="Arial" w:hAnsi="Arial" w:cs="Arial"/>
          <w:szCs w:val="24"/>
        </w:rPr>
        <w:t>ская производственная с</w:t>
      </w:r>
      <w:r w:rsidRPr="00907310">
        <w:rPr>
          <w:rFonts w:ascii="Arial" w:hAnsi="Arial" w:cs="Arial"/>
          <w:szCs w:val="24"/>
        </w:rPr>
        <w:t>е</w:t>
      </w:r>
      <w:r w:rsidRPr="00907310">
        <w:rPr>
          <w:rFonts w:ascii="Arial" w:hAnsi="Arial" w:cs="Arial"/>
          <w:szCs w:val="24"/>
        </w:rPr>
        <w:t>бестоимость продукции (работ, услуг) (п.9 ПБУ 10/99 «Расходы организации»).</w:t>
      </w:r>
    </w:p>
    <w:p w:rsidR="00F334B7" w:rsidRPr="00907310" w:rsidRDefault="00F334B7" w:rsidP="00F334B7">
      <w:pPr>
        <w:ind w:firstLine="720"/>
        <w:jc w:val="both"/>
        <w:rPr>
          <w:rFonts w:ascii="Arial" w:hAnsi="Arial" w:cs="Arial"/>
          <w:szCs w:val="24"/>
        </w:rPr>
      </w:pPr>
      <w:r w:rsidRPr="00907310">
        <w:rPr>
          <w:rFonts w:ascii="Arial" w:hAnsi="Arial" w:cs="Arial"/>
          <w:szCs w:val="24"/>
        </w:rPr>
        <w:t>Раздельный учет затрат ведется по всем имеющим</w:t>
      </w:r>
      <w:r w:rsidR="004C0E9B" w:rsidRPr="00907310">
        <w:rPr>
          <w:rFonts w:ascii="Arial" w:hAnsi="Arial" w:cs="Arial"/>
          <w:szCs w:val="24"/>
        </w:rPr>
        <w:t>ся</w:t>
      </w:r>
      <w:r w:rsidRPr="00907310">
        <w:rPr>
          <w:rFonts w:ascii="Arial" w:hAnsi="Arial" w:cs="Arial"/>
          <w:szCs w:val="24"/>
        </w:rPr>
        <w:t xml:space="preserve"> видам деятельности.</w:t>
      </w:r>
    </w:p>
    <w:p w:rsidR="000605CC" w:rsidRPr="00907310" w:rsidRDefault="00F334B7" w:rsidP="000605CC">
      <w:pPr>
        <w:pStyle w:val="2"/>
        <w:ind w:firstLine="0"/>
        <w:rPr>
          <w:rFonts w:ascii="Arial" w:hAnsi="Arial" w:cs="Arial"/>
          <w:szCs w:val="24"/>
        </w:rPr>
      </w:pPr>
      <w:r w:rsidRPr="00907310">
        <w:rPr>
          <w:rFonts w:ascii="Arial" w:hAnsi="Arial" w:cs="Arial"/>
          <w:szCs w:val="24"/>
        </w:rPr>
        <w:t xml:space="preserve">Учёт затрат на производство ведётся с подразделением на прямые, </w:t>
      </w:r>
    </w:p>
    <w:p w:rsidR="002C4F35" w:rsidRPr="00907310" w:rsidRDefault="00F334B7" w:rsidP="002C4F35">
      <w:pPr>
        <w:pStyle w:val="2"/>
        <w:ind w:left="0" w:firstLine="0"/>
        <w:rPr>
          <w:rFonts w:ascii="Arial" w:hAnsi="Arial" w:cs="Arial"/>
          <w:szCs w:val="24"/>
        </w:rPr>
      </w:pPr>
      <w:r w:rsidRPr="00907310">
        <w:rPr>
          <w:rFonts w:ascii="Arial" w:hAnsi="Arial" w:cs="Arial"/>
          <w:szCs w:val="24"/>
        </w:rPr>
        <w:t>собираемые по дебету счетов 20 «Основное производство» и 23 «Вспомогательные пр</w:t>
      </w:r>
      <w:r w:rsidRPr="00907310">
        <w:rPr>
          <w:rFonts w:ascii="Arial" w:hAnsi="Arial" w:cs="Arial"/>
          <w:szCs w:val="24"/>
        </w:rPr>
        <w:t>о</w:t>
      </w:r>
      <w:r w:rsidRPr="00907310">
        <w:rPr>
          <w:rFonts w:ascii="Arial" w:hAnsi="Arial" w:cs="Arial"/>
          <w:szCs w:val="24"/>
        </w:rPr>
        <w:t>изводства», и накладные (косвенные) расходы, отражаемые по дебету счёта 26 «Общ</w:t>
      </w:r>
      <w:r w:rsidRPr="00907310">
        <w:rPr>
          <w:rFonts w:ascii="Arial" w:hAnsi="Arial" w:cs="Arial"/>
          <w:szCs w:val="24"/>
        </w:rPr>
        <w:t>е</w:t>
      </w:r>
      <w:r w:rsidRPr="00907310">
        <w:rPr>
          <w:rFonts w:ascii="Arial" w:hAnsi="Arial" w:cs="Arial"/>
          <w:szCs w:val="24"/>
        </w:rPr>
        <w:t xml:space="preserve">хозяйственные расходы». </w:t>
      </w:r>
      <w:r w:rsidR="002C4F35" w:rsidRPr="00907310">
        <w:rPr>
          <w:rFonts w:ascii="Arial" w:hAnsi="Arial" w:cs="Arial"/>
          <w:szCs w:val="24"/>
        </w:rPr>
        <w:t>Расходы филиалов, учтенные на счете 26 «Общехозяйстве</w:t>
      </w:r>
      <w:r w:rsidR="002C4F35" w:rsidRPr="00907310">
        <w:rPr>
          <w:rFonts w:ascii="Arial" w:hAnsi="Arial" w:cs="Arial"/>
          <w:szCs w:val="24"/>
        </w:rPr>
        <w:t>н</w:t>
      </w:r>
      <w:r w:rsidR="002C4F35" w:rsidRPr="00907310">
        <w:rPr>
          <w:rFonts w:ascii="Arial" w:hAnsi="Arial" w:cs="Arial"/>
          <w:szCs w:val="24"/>
        </w:rPr>
        <w:t>ные расходы», распределяются по окончании отчетного периода между объектами кал</w:t>
      </w:r>
      <w:r w:rsidR="002C4F35" w:rsidRPr="00907310">
        <w:rPr>
          <w:rFonts w:ascii="Arial" w:hAnsi="Arial" w:cs="Arial"/>
          <w:szCs w:val="24"/>
        </w:rPr>
        <w:t>ь</w:t>
      </w:r>
      <w:r w:rsidR="002C4F35" w:rsidRPr="00907310">
        <w:rPr>
          <w:rFonts w:ascii="Arial" w:hAnsi="Arial" w:cs="Arial"/>
          <w:szCs w:val="24"/>
        </w:rPr>
        <w:t>кулирования, пропорционально доле выручки от реализации пр</w:t>
      </w:r>
      <w:r w:rsidR="002C4F35" w:rsidRPr="00907310">
        <w:rPr>
          <w:rFonts w:ascii="Arial" w:hAnsi="Arial" w:cs="Arial"/>
          <w:szCs w:val="24"/>
        </w:rPr>
        <w:t>о</w:t>
      </w:r>
      <w:r w:rsidR="002C4F35" w:rsidRPr="00907310">
        <w:rPr>
          <w:rFonts w:ascii="Arial" w:hAnsi="Arial" w:cs="Arial"/>
          <w:szCs w:val="24"/>
        </w:rPr>
        <w:t xml:space="preserve">дукции (работ, услуг). </w:t>
      </w:r>
    </w:p>
    <w:p w:rsidR="000E567D" w:rsidRPr="000E567D" w:rsidRDefault="000E567D" w:rsidP="000E567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Cs w:val="24"/>
        </w:rPr>
      </w:pPr>
      <w:r w:rsidRPr="000E567D">
        <w:rPr>
          <w:rFonts w:ascii="Arial" w:hAnsi="Arial" w:cs="Arial"/>
          <w:szCs w:val="24"/>
        </w:rPr>
        <w:t>Общехозяйственные расходы аппарата управления ОАО «Красноярсккрайуголь» распределяются между филиалами, пр</w:t>
      </w:r>
      <w:r w:rsidRPr="000E567D">
        <w:rPr>
          <w:rFonts w:ascii="Arial" w:hAnsi="Arial" w:cs="Arial"/>
          <w:szCs w:val="24"/>
        </w:rPr>
        <w:t>о</w:t>
      </w:r>
      <w:r w:rsidRPr="000E567D">
        <w:rPr>
          <w:rFonts w:ascii="Arial" w:hAnsi="Arial" w:cs="Arial"/>
          <w:szCs w:val="24"/>
        </w:rPr>
        <w:t>порционально объему реализованной продукции (угля) каждого филиала в общем удельном весе и передаются через авизо филиалам ежемесячно. Общехозяйственные расходы  аппарата управления ОАО «Красноярсккра</w:t>
      </w:r>
      <w:r w:rsidRPr="000E567D">
        <w:rPr>
          <w:rFonts w:ascii="Arial" w:hAnsi="Arial" w:cs="Arial"/>
          <w:szCs w:val="24"/>
        </w:rPr>
        <w:t>й</w:t>
      </w:r>
      <w:r w:rsidRPr="000E567D">
        <w:rPr>
          <w:rFonts w:ascii="Arial" w:hAnsi="Arial" w:cs="Arial"/>
          <w:szCs w:val="24"/>
        </w:rPr>
        <w:t>уголь» за месяц в  составе управленческих расходов списываются в полном объеме на себестоимость реализованной продукции,  в дебет счета 90 "Пр</w:t>
      </w:r>
      <w:r w:rsidRPr="000E567D">
        <w:rPr>
          <w:rFonts w:ascii="Arial" w:hAnsi="Arial" w:cs="Arial"/>
          <w:szCs w:val="24"/>
        </w:rPr>
        <w:t>о</w:t>
      </w:r>
      <w:r w:rsidRPr="000E567D">
        <w:rPr>
          <w:rFonts w:ascii="Arial" w:hAnsi="Arial" w:cs="Arial"/>
          <w:szCs w:val="24"/>
        </w:rPr>
        <w:t>дажи".</w:t>
      </w:r>
    </w:p>
    <w:p w:rsidR="00F334B7" w:rsidRDefault="00F334B7" w:rsidP="00F334B7">
      <w:pPr>
        <w:ind w:firstLine="709"/>
        <w:jc w:val="both"/>
        <w:rPr>
          <w:rFonts w:ascii="Arial" w:hAnsi="Arial" w:cs="Arial"/>
          <w:szCs w:val="24"/>
        </w:rPr>
      </w:pPr>
      <w:r w:rsidRPr="00907310">
        <w:rPr>
          <w:rFonts w:ascii="Arial" w:hAnsi="Arial" w:cs="Arial"/>
          <w:szCs w:val="24"/>
        </w:rPr>
        <w:t>Затраты на подготовку запасов угля учитываются с использованием счета 97 «Р</w:t>
      </w:r>
      <w:r w:rsidR="004C0E9B" w:rsidRPr="00907310">
        <w:rPr>
          <w:rFonts w:ascii="Arial" w:hAnsi="Arial" w:cs="Arial"/>
          <w:szCs w:val="24"/>
        </w:rPr>
        <w:t>асходы</w:t>
      </w:r>
      <w:r w:rsidRPr="00907310">
        <w:rPr>
          <w:rFonts w:ascii="Arial" w:hAnsi="Arial" w:cs="Arial"/>
          <w:szCs w:val="24"/>
        </w:rPr>
        <w:t xml:space="preserve"> будущих периодов», и списыв</w:t>
      </w:r>
      <w:r w:rsidRPr="00907310">
        <w:rPr>
          <w:rFonts w:ascii="Arial" w:hAnsi="Arial" w:cs="Arial"/>
          <w:szCs w:val="24"/>
        </w:rPr>
        <w:t>а</w:t>
      </w:r>
      <w:r w:rsidRPr="00907310">
        <w:rPr>
          <w:rFonts w:ascii="Arial" w:hAnsi="Arial" w:cs="Arial"/>
          <w:szCs w:val="24"/>
        </w:rPr>
        <w:t>ются  пропорционально объему</w:t>
      </w:r>
      <w:r w:rsidRPr="00907310">
        <w:rPr>
          <w:rFonts w:ascii="Arial" w:hAnsi="Arial" w:cs="Arial"/>
          <w:b/>
          <w:szCs w:val="24"/>
        </w:rPr>
        <w:t xml:space="preserve"> </w:t>
      </w:r>
      <w:r w:rsidRPr="00907310">
        <w:rPr>
          <w:rFonts w:ascii="Arial" w:hAnsi="Arial" w:cs="Arial"/>
          <w:szCs w:val="24"/>
        </w:rPr>
        <w:t>добытого угля (в соответствии с отраслевой инструкцией по планированию, учету и калькулир</w:t>
      </w:r>
      <w:r w:rsidRPr="00907310">
        <w:rPr>
          <w:rFonts w:ascii="Arial" w:hAnsi="Arial" w:cs="Arial"/>
          <w:szCs w:val="24"/>
        </w:rPr>
        <w:t>о</w:t>
      </w:r>
      <w:r w:rsidRPr="00907310">
        <w:rPr>
          <w:rFonts w:ascii="Arial" w:hAnsi="Arial" w:cs="Arial"/>
          <w:szCs w:val="24"/>
        </w:rPr>
        <w:t>ванию себестоимости добычи угля от 25.12.1996 г.)</w:t>
      </w:r>
    </w:p>
    <w:p w:rsidR="00667C58" w:rsidRPr="00667C58" w:rsidRDefault="00667C58" w:rsidP="00667C58">
      <w:pPr>
        <w:ind w:firstLine="720"/>
        <w:jc w:val="both"/>
        <w:rPr>
          <w:rFonts w:ascii="Arial" w:hAnsi="Arial" w:cs="Arial"/>
          <w:szCs w:val="24"/>
        </w:rPr>
      </w:pPr>
      <w:r w:rsidRPr="00667C58">
        <w:rPr>
          <w:rFonts w:ascii="Arial" w:hAnsi="Arial" w:cs="Arial"/>
          <w:szCs w:val="24"/>
        </w:rPr>
        <w:t>Собственная продукция, предназначенная, для продажи учитывается на бухга</w:t>
      </w:r>
      <w:r w:rsidRPr="00667C58">
        <w:rPr>
          <w:rFonts w:ascii="Arial" w:hAnsi="Arial" w:cs="Arial"/>
          <w:szCs w:val="24"/>
        </w:rPr>
        <w:t>л</w:t>
      </w:r>
      <w:r w:rsidRPr="00667C58">
        <w:rPr>
          <w:rFonts w:ascii="Arial" w:hAnsi="Arial" w:cs="Arial"/>
          <w:szCs w:val="24"/>
        </w:rPr>
        <w:t>терском счете 43 «Готовая продукция» в денежном измерении по полной производстве</w:t>
      </w:r>
      <w:r w:rsidRPr="00667C58">
        <w:rPr>
          <w:rFonts w:ascii="Arial" w:hAnsi="Arial" w:cs="Arial"/>
          <w:szCs w:val="24"/>
        </w:rPr>
        <w:t>н</w:t>
      </w:r>
      <w:r w:rsidRPr="00667C58">
        <w:rPr>
          <w:rFonts w:ascii="Arial" w:hAnsi="Arial" w:cs="Arial"/>
          <w:szCs w:val="24"/>
        </w:rPr>
        <w:t>ной себестоимости (п. 59 Положения по ведению бухгалтерского учёта и бухга</w:t>
      </w:r>
      <w:r w:rsidRPr="00667C58">
        <w:rPr>
          <w:rFonts w:ascii="Arial" w:hAnsi="Arial" w:cs="Arial"/>
          <w:szCs w:val="24"/>
        </w:rPr>
        <w:t>л</w:t>
      </w:r>
      <w:r w:rsidRPr="00667C58">
        <w:rPr>
          <w:rFonts w:ascii="Arial" w:hAnsi="Arial" w:cs="Arial"/>
          <w:szCs w:val="24"/>
        </w:rPr>
        <w:t>терской отчётности в Российской Федерации, План счетов финансово-хозяйственной деятельн</w:t>
      </w:r>
      <w:r w:rsidRPr="00667C58">
        <w:rPr>
          <w:rFonts w:ascii="Arial" w:hAnsi="Arial" w:cs="Arial"/>
          <w:szCs w:val="24"/>
        </w:rPr>
        <w:t>о</w:t>
      </w:r>
      <w:r w:rsidRPr="00667C58">
        <w:rPr>
          <w:rFonts w:ascii="Arial" w:hAnsi="Arial" w:cs="Arial"/>
          <w:szCs w:val="24"/>
        </w:rPr>
        <w:t>сти предпри</w:t>
      </w:r>
      <w:r w:rsidRPr="00667C58">
        <w:rPr>
          <w:rFonts w:ascii="Arial" w:hAnsi="Arial" w:cs="Arial"/>
          <w:szCs w:val="24"/>
        </w:rPr>
        <w:t>я</w:t>
      </w:r>
      <w:r w:rsidRPr="00667C58">
        <w:rPr>
          <w:rFonts w:ascii="Arial" w:hAnsi="Arial" w:cs="Arial"/>
          <w:szCs w:val="24"/>
        </w:rPr>
        <w:t xml:space="preserve">тий), отдельно по каждому виду выпускаемой продукции. </w:t>
      </w:r>
    </w:p>
    <w:p w:rsidR="00667C58" w:rsidRPr="00667C58" w:rsidRDefault="00667C58" w:rsidP="00667C58">
      <w:pPr>
        <w:ind w:firstLine="720"/>
        <w:jc w:val="both"/>
        <w:rPr>
          <w:rFonts w:ascii="Arial" w:hAnsi="Arial" w:cs="Arial"/>
          <w:szCs w:val="24"/>
        </w:rPr>
      </w:pPr>
      <w:r w:rsidRPr="00667C58">
        <w:rPr>
          <w:rFonts w:ascii="Arial" w:hAnsi="Arial" w:cs="Arial"/>
          <w:szCs w:val="24"/>
        </w:rPr>
        <w:t>Транспортные и иные расходы (услуги тепловоза, подача и уборка вагонов, пр.), связанные с реализацией готовой продукции  включаются в расх</w:t>
      </w:r>
      <w:r w:rsidRPr="00667C58">
        <w:rPr>
          <w:rFonts w:ascii="Arial" w:hAnsi="Arial" w:cs="Arial"/>
          <w:szCs w:val="24"/>
        </w:rPr>
        <w:t>о</w:t>
      </w:r>
      <w:r w:rsidRPr="00667C58">
        <w:rPr>
          <w:rFonts w:ascii="Arial" w:hAnsi="Arial" w:cs="Arial"/>
          <w:szCs w:val="24"/>
        </w:rPr>
        <w:t>ды на продажу (счёт 44).</w:t>
      </w:r>
    </w:p>
    <w:p w:rsidR="00667C58" w:rsidRPr="00667C58" w:rsidRDefault="00667C58" w:rsidP="00667C58">
      <w:pPr>
        <w:ind w:firstLine="720"/>
        <w:jc w:val="both"/>
        <w:rPr>
          <w:rFonts w:ascii="Arial" w:hAnsi="Arial" w:cs="Arial"/>
          <w:szCs w:val="24"/>
        </w:rPr>
      </w:pPr>
      <w:r w:rsidRPr="00667C58">
        <w:rPr>
          <w:rFonts w:ascii="Arial" w:hAnsi="Arial" w:cs="Arial"/>
          <w:szCs w:val="24"/>
        </w:rPr>
        <w:t>Затраты предъявляемые  транспортными организациями, осуществляющими п</w:t>
      </w:r>
      <w:r w:rsidRPr="00667C58">
        <w:rPr>
          <w:rFonts w:ascii="Arial" w:hAnsi="Arial" w:cs="Arial"/>
          <w:szCs w:val="24"/>
        </w:rPr>
        <w:t>е</w:t>
      </w:r>
      <w:r w:rsidRPr="00667C58">
        <w:rPr>
          <w:rFonts w:ascii="Arial" w:hAnsi="Arial" w:cs="Arial"/>
          <w:szCs w:val="24"/>
        </w:rPr>
        <w:t>ревозку готовой продукции ОАО «Красноярсккрайуголь» (железнодорожный тариф, пр</w:t>
      </w:r>
      <w:r w:rsidRPr="00667C58">
        <w:rPr>
          <w:rFonts w:ascii="Arial" w:hAnsi="Arial" w:cs="Arial"/>
          <w:szCs w:val="24"/>
        </w:rPr>
        <w:t>о</w:t>
      </w:r>
      <w:r w:rsidRPr="00667C58">
        <w:rPr>
          <w:rFonts w:ascii="Arial" w:hAnsi="Arial" w:cs="Arial"/>
          <w:szCs w:val="24"/>
        </w:rPr>
        <w:t>возная плата, вознаграждение  и пр.) учитываются в составе расходов на прод</w:t>
      </w:r>
      <w:r w:rsidRPr="00667C58">
        <w:rPr>
          <w:rFonts w:ascii="Arial" w:hAnsi="Arial" w:cs="Arial"/>
          <w:szCs w:val="24"/>
        </w:rPr>
        <w:t>а</w:t>
      </w:r>
      <w:r w:rsidRPr="00667C58">
        <w:rPr>
          <w:rFonts w:ascii="Arial" w:hAnsi="Arial" w:cs="Arial"/>
          <w:szCs w:val="24"/>
        </w:rPr>
        <w:t>жу, либо перевыста</w:t>
      </w:r>
      <w:r w:rsidRPr="00667C58">
        <w:rPr>
          <w:rFonts w:ascii="Arial" w:hAnsi="Arial" w:cs="Arial"/>
          <w:szCs w:val="24"/>
        </w:rPr>
        <w:t>в</w:t>
      </w:r>
      <w:r w:rsidRPr="00667C58">
        <w:rPr>
          <w:rFonts w:ascii="Arial" w:hAnsi="Arial" w:cs="Arial"/>
          <w:szCs w:val="24"/>
        </w:rPr>
        <w:t>ляются покупателям угля в зависимости от условий заключенных договоров.</w:t>
      </w:r>
    </w:p>
    <w:p w:rsidR="00667C58" w:rsidRPr="00667C58" w:rsidRDefault="00667C58" w:rsidP="00667C58">
      <w:pPr>
        <w:ind w:firstLine="720"/>
        <w:jc w:val="both"/>
        <w:rPr>
          <w:rFonts w:ascii="Arial" w:hAnsi="Arial" w:cs="Arial"/>
          <w:szCs w:val="24"/>
        </w:rPr>
      </w:pPr>
      <w:r w:rsidRPr="00667C58">
        <w:rPr>
          <w:rFonts w:ascii="Arial" w:hAnsi="Arial" w:cs="Arial"/>
          <w:szCs w:val="24"/>
        </w:rPr>
        <w:t>Общая сумма расходов на продажу готовой продукции, относится на себесто</w:t>
      </w:r>
      <w:r w:rsidRPr="00667C58">
        <w:rPr>
          <w:rFonts w:ascii="Arial" w:hAnsi="Arial" w:cs="Arial"/>
          <w:szCs w:val="24"/>
        </w:rPr>
        <w:t>и</w:t>
      </w:r>
      <w:r w:rsidRPr="00667C58">
        <w:rPr>
          <w:rFonts w:ascii="Arial" w:hAnsi="Arial" w:cs="Arial"/>
          <w:szCs w:val="24"/>
        </w:rPr>
        <w:t>мость продаж полностью (Дебет 90.2 Кр</w:t>
      </w:r>
      <w:r w:rsidRPr="00667C58">
        <w:rPr>
          <w:rFonts w:ascii="Arial" w:hAnsi="Arial" w:cs="Arial"/>
          <w:szCs w:val="24"/>
        </w:rPr>
        <w:t>е</w:t>
      </w:r>
      <w:r w:rsidRPr="00667C58">
        <w:rPr>
          <w:rFonts w:ascii="Arial" w:hAnsi="Arial" w:cs="Arial"/>
          <w:szCs w:val="24"/>
        </w:rPr>
        <w:t>дит 44) в учтённой за отчётный период сумме на счёте 44 «Ра</w:t>
      </w:r>
      <w:r w:rsidRPr="00667C58">
        <w:rPr>
          <w:rFonts w:ascii="Arial" w:hAnsi="Arial" w:cs="Arial"/>
          <w:szCs w:val="24"/>
        </w:rPr>
        <w:t>с</w:t>
      </w:r>
      <w:r w:rsidRPr="00667C58">
        <w:rPr>
          <w:rFonts w:ascii="Arial" w:hAnsi="Arial" w:cs="Arial"/>
          <w:szCs w:val="24"/>
        </w:rPr>
        <w:t>ходы на продажу».</w:t>
      </w:r>
    </w:p>
    <w:p w:rsidR="00667C58" w:rsidRPr="00667C58" w:rsidRDefault="00667C58" w:rsidP="00667C58">
      <w:pPr>
        <w:ind w:firstLine="567"/>
        <w:jc w:val="both"/>
        <w:rPr>
          <w:rFonts w:ascii="Arial" w:hAnsi="Arial" w:cs="Arial"/>
          <w:szCs w:val="24"/>
        </w:rPr>
      </w:pPr>
      <w:r w:rsidRPr="00667C58">
        <w:rPr>
          <w:rFonts w:ascii="Arial" w:hAnsi="Arial" w:cs="Arial"/>
          <w:szCs w:val="24"/>
        </w:rPr>
        <w:t>В случае если момент отгрузки и реализации товаров не совпадает, то используется счет 45  «Товары отгруженные». Учет товаров находящихся в пути ведется по полной производственной себестоимости того месяца в котором эти товары были отгружены. Оценка стоимости таких товаров после их реализации осуществляется по средней себ</w:t>
      </w:r>
      <w:r w:rsidRPr="00667C58">
        <w:rPr>
          <w:rFonts w:ascii="Arial" w:hAnsi="Arial" w:cs="Arial"/>
          <w:szCs w:val="24"/>
        </w:rPr>
        <w:t>е</w:t>
      </w:r>
      <w:r w:rsidRPr="00667C58">
        <w:rPr>
          <w:rFonts w:ascii="Arial" w:hAnsi="Arial" w:cs="Arial"/>
          <w:szCs w:val="24"/>
        </w:rPr>
        <w:t>стоимости (с уч</w:t>
      </w:r>
      <w:r w:rsidRPr="00667C58">
        <w:rPr>
          <w:rFonts w:ascii="Arial" w:hAnsi="Arial" w:cs="Arial"/>
          <w:szCs w:val="24"/>
        </w:rPr>
        <w:t>е</w:t>
      </w:r>
      <w:r w:rsidRPr="00667C58">
        <w:rPr>
          <w:rFonts w:ascii="Arial" w:hAnsi="Arial" w:cs="Arial"/>
          <w:szCs w:val="24"/>
        </w:rPr>
        <w:t>том товаров находящихся в пути на начало месяца), при этом в расчет средней себестоим</w:t>
      </w:r>
      <w:r w:rsidRPr="00667C58">
        <w:rPr>
          <w:rFonts w:ascii="Arial" w:hAnsi="Arial" w:cs="Arial"/>
          <w:szCs w:val="24"/>
        </w:rPr>
        <w:t>о</w:t>
      </w:r>
      <w:r w:rsidRPr="00667C58">
        <w:rPr>
          <w:rFonts w:ascii="Arial" w:hAnsi="Arial" w:cs="Arial"/>
          <w:szCs w:val="24"/>
        </w:rPr>
        <w:t>сти не принимаются суммы недогрузов, суммы товаров помещенных на ответственное хр</w:t>
      </w:r>
      <w:r w:rsidRPr="00667C58">
        <w:rPr>
          <w:rFonts w:ascii="Arial" w:hAnsi="Arial" w:cs="Arial"/>
          <w:szCs w:val="24"/>
        </w:rPr>
        <w:t>а</w:t>
      </w:r>
      <w:r w:rsidRPr="00667C58">
        <w:rPr>
          <w:rFonts w:ascii="Arial" w:hAnsi="Arial" w:cs="Arial"/>
          <w:szCs w:val="24"/>
        </w:rPr>
        <w:t>нение.</w:t>
      </w:r>
    </w:p>
    <w:p w:rsidR="00667C58" w:rsidRDefault="00667C58" w:rsidP="00660935">
      <w:pPr>
        <w:pStyle w:val="aa"/>
        <w:tabs>
          <w:tab w:val="left" w:pos="142"/>
        </w:tabs>
        <w:spacing w:before="0"/>
        <w:jc w:val="left"/>
        <w:rPr>
          <w:rFonts w:cs="Arial"/>
          <w:szCs w:val="24"/>
        </w:rPr>
      </w:pPr>
      <w:r>
        <w:rPr>
          <w:rFonts w:cs="Arial"/>
          <w:szCs w:val="24"/>
        </w:rPr>
        <w:tab/>
      </w:r>
      <w:r w:rsidR="00F334B7" w:rsidRPr="00667C58">
        <w:rPr>
          <w:rFonts w:cs="Arial"/>
          <w:szCs w:val="24"/>
        </w:rPr>
        <w:t xml:space="preserve">Руководствуясь Главой 25 НК РФ,  общество производит расчёты по налогу на </w:t>
      </w:r>
    </w:p>
    <w:p w:rsidR="00660935" w:rsidRDefault="00F334B7" w:rsidP="00660935">
      <w:pPr>
        <w:pStyle w:val="aa"/>
        <w:tabs>
          <w:tab w:val="left" w:pos="142"/>
        </w:tabs>
        <w:spacing w:before="0"/>
        <w:ind w:left="0" w:firstLine="0"/>
        <w:rPr>
          <w:rFonts w:cs="Arial"/>
          <w:szCs w:val="24"/>
        </w:rPr>
      </w:pPr>
      <w:r w:rsidRPr="00667C58">
        <w:rPr>
          <w:rFonts w:cs="Arial"/>
          <w:szCs w:val="24"/>
        </w:rPr>
        <w:t>прибыль.</w:t>
      </w:r>
      <w:r w:rsidR="00D43964" w:rsidRPr="00667C58">
        <w:rPr>
          <w:rFonts w:cs="Arial"/>
          <w:szCs w:val="24"/>
        </w:rPr>
        <w:t xml:space="preserve"> </w:t>
      </w:r>
      <w:r w:rsidR="00667C58" w:rsidRPr="00667C58">
        <w:rPr>
          <w:rFonts w:cs="Arial"/>
          <w:szCs w:val="24"/>
        </w:rPr>
        <w:t xml:space="preserve">Положение по бухгалтерскому учету «Учет расчетов по налогу на прибыль» </w:t>
      </w:r>
    </w:p>
    <w:p w:rsidR="00660935" w:rsidRDefault="00667C58" w:rsidP="00660935">
      <w:pPr>
        <w:pStyle w:val="aa"/>
        <w:tabs>
          <w:tab w:val="left" w:pos="142"/>
        </w:tabs>
        <w:spacing w:before="0"/>
        <w:ind w:left="0" w:firstLine="0"/>
        <w:rPr>
          <w:rFonts w:cs="Arial"/>
          <w:szCs w:val="24"/>
        </w:rPr>
      </w:pPr>
      <w:r w:rsidRPr="00667C58">
        <w:rPr>
          <w:rFonts w:cs="Arial"/>
          <w:szCs w:val="24"/>
        </w:rPr>
        <w:t xml:space="preserve">ПБУ18/02, утвержденное  Приказом  Минфина РФ от 19.11.2002 г. № 114 н в части </w:t>
      </w:r>
    </w:p>
    <w:p w:rsidR="00667C58" w:rsidRPr="00667C58" w:rsidRDefault="00667C58" w:rsidP="00660935">
      <w:pPr>
        <w:pStyle w:val="aa"/>
        <w:tabs>
          <w:tab w:val="left" w:pos="142"/>
        </w:tabs>
        <w:spacing w:before="0"/>
        <w:ind w:left="0" w:firstLine="0"/>
        <w:rPr>
          <w:rFonts w:cs="Arial"/>
          <w:szCs w:val="24"/>
        </w:rPr>
      </w:pPr>
      <w:r w:rsidRPr="00667C58">
        <w:rPr>
          <w:rFonts w:cs="Arial"/>
          <w:szCs w:val="24"/>
        </w:rPr>
        <w:t>отражения постоянных и временных разниц в бухгалтерском учете не применяется.</w:t>
      </w:r>
    </w:p>
    <w:p w:rsidR="00D43964" w:rsidRPr="00667C58" w:rsidRDefault="00667C58" w:rsidP="00667C58">
      <w:pPr>
        <w:ind w:firstLine="720"/>
        <w:jc w:val="both"/>
        <w:rPr>
          <w:rFonts w:ascii="Arial" w:hAnsi="Arial" w:cs="Arial"/>
          <w:color w:val="000000"/>
          <w:szCs w:val="24"/>
        </w:rPr>
      </w:pPr>
      <w:r w:rsidRPr="00667C58">
        <w:rPr>
          <w:rFonts w:ascii="Arial" w:hAnsi="Arial" w:cs="Arial"/>
          <w:szCs w:val="24"/>
        </w:rPr>
        <w:lastRenderedPageBreak/>
        <w:t>Величина текущего налога на прибыль определяется на основании налоговых р</w:t>
      </w:r>
      <w:r w:rsidRPr="00667C58">
        <w:rPr>
          <w:rFonts w:ascii="Arial" w:hAnsi="Arial" w:cs="Arial"/>
          <w:szCs w:val="24"/>
        </w:rPr>
        <w:t>е</w:t>
      </w:r>
      <w:r w:rsidRPr="00667C58">
        <w:rPr>
          <w:rFonts w:ascii="Arial" w:hAnsi="Arial" w:cs="Arial"/>
          <w:szCs w:val="24"/>
        </w:rPr>
        <w:t xml:space="preserve">гистров и отражается в декларации по налогу на прибыль. </w:t>
      </w:r>
    </w:p>
    <w:p w:rsidR="00D43964" w:rsidRPr="00907310" w:rsidRDefault="00D43964" w:rsidP="00837194">
      <w:pPr>
        <w:ind w:firstLine="360"/>
        <w:jc w:val="both"/>
        <w:rPr>
          <w:rFonts w:ascii="Arial" w:hAnsi="Arial" w:cs="Arial"/>
          <w:szCs w:val="24"/>
        </w:rPr>
      </w:pPr>
      <w:r w:rsidRPr="00907310">
        <w:rPr>
          <w:rFonts w:ascii="Arial" w:hAnsi="Arial" w:cs="Arial"/>
          <w:szCs w:val="24"/>
        </w:rPr>
        <w:t>С 01 января 2009 года ОАО «Краснояр</w:t>
      </w:r>
      <w:r w:rsidR="002C16F6" w:rsidRPr="00907310">
        <w:rPr>
          <w:rFonts w:ascii="Arial" w:hAnsi="Arial" w:cs="Arial"/>
          <w:szCs w:val="24"/>
        </w:rPr>
        <w:t xml:space="preserve">сккрайуголь» </w:t>
      </w:r>
      <w:r w:rsidRPr="00907310">
        <w:rPr>
          <w:rFonts w:ascii="Arial" w:hAnsi="Arial" w:cs="Arial"/>
          <w:szCs w:val="24"/>
        </w:rPr>
        <w:t xml:space="preserve">  суммы налога на прибыль и авансовых платежей, подлежащие уплате в бюджет субъекта РФ  исчис</w:t>
      </w:r>
      <w:r w:rsidR="002C16F6" w:rsidRPr="00907310">
        <w:rPr>
          <w:rFonts w:ascii="Arial" w:hAnsi="Arial" w:cs="Arial"/>
          <w:szCs w:val="24"/>
        </w:rPr>
        <w:t>ляет</w:t>
      </w:r>
      <w:r w:rsidRPr="00907310">
        <w:rPr>
          <w:rFonts w:ascii="Arial" w:hAnsi="Arial" w:cs="Arial"/>
          <w:szCs w:val="24"/>
        </w:rPr>
        <w:t xml:space="preserve"> и уплачи</w:t>
      </w:r>
      <w:r w:rsidR="002C16F6" w:rsidRPr="00907310">
        <w:rPr>
          <w:rFonts w:ascii="Arial" w:hAnsi="Arial" w:cs="Arial"/>
          <w:szCs w:val="24"/>
        </w:rPr>
        <w:t>в</w:t>
      </w:r>
      <w:r w:rsidR="002C16F6" w:rsidRPr="00907310">
        <w:rPr>
          <w:rFonts w:ascii="Arial" w:hAnsi="Arial" w:cs="Arial"/>
          <w:szCs w:val="24"/>
        </w:rPr>
        <w:t>а</w:t>
      </w:r>
      <w:r w:rsidR="002C16F6" w:rsidRPr="00907310">
        <w:rPr>
          <w:rFonts w:ascii="Arial" w:hAnsi="Arial" w:cs="Arial"/>
          <w:szCs w:val="24"/>
        </w:rPr>
        <w:t>ет</w:t>
      </w:r>
      <w:r w:rsidRPr="00907310">
        <w:rPr>
          <w:rFonts w:ascii="Arial" w:hAnsi="Arial" w:cs="Arial"/>
          <w:szCs w:val="24"/>
        </w:rPr>
        <w:t xml:space="preserve"> в целом по организации через ответственное обособленное подразделение, без ра</w:t>
      </w:r>
      <w:r w:rsidRPr="00907310">
        <w:rPr>
          <w:rFonts w:ascii="Arial" w:hAnsi="Arial" w:cs="Arial"/>
          <w:szCs w:val="24"/>
        </w:rPr>
        <w:t>с</w:t>
      </w:r>
      <w:r w:rsidRPr="00907310">
        <w:rPr>
          <w:rFonts w:ascii="Arial" w:hAnsi="Arial" w:cs="Arial"/>
          <w:szCs w:val="24"/>
        </w:rPr>
        <w:t>пределения прибыли по каждому из обособленных подразделений. Ответственным об</w:t>
      </w:r>
      <w:r w:rsidRPr="00907310">
        <w:rPr>
          <w:rFonts w:ascii="Arial" w:hAnsi="Arial" w:cs="Arial"/>
          <w:szCs w:val="24"/>
        </w:rPr>
        <w:t>о</w:t>
      </w:r>
      <w:r w:rsidRPr="00907310">
        <w:rPr>
          <w:rFonts w:ascii="Arial" w:hAnsi="Arial" w:cs="Arial"/>
          <w:szCs w:val="24"/>
        </w:rPr>
        <w:t>собленным подразделением выбран филиал Переясловский разрез  ОАО «Красноярс</w:t>
      </w:r>
      <w:r w:rsidRPr="00907310">
        <w:rPr>
          <w:rFonts w:ascii="Arial" w:hAnsi="Arial" w:cs="Arial"/>
          <w:szCs w:val="24"/>
        </w:rPr>
        <w:t>к</w:t>
      </w:r>
      <w:r w:rsidRPr="00907310">
        <w:rPr>
          <w:rFonts w:ascii="Arial" w:hAnsi="Arial" w:cs="Arial"/>
          <w:szCs w:val="24"/>
        </w:rPr>
        <w:t>кра</w:t>
      </w:r>
      <w:r w:rsidRPr="00907310">
        <w:rPr>
          <w:rFonts w:ascii="Arial" w:hAnsi="Arial" w:cs="Arial"/>
          <w:szCs w:val="24"/>
        </w:rPr>
        <w:t>й</w:t>
      </w:r>
      <w:r w:rsidRPr="00907310">
        <w:rPr>
          <w:rFonts w:ascii="Arial" w:hAnsi="Arial" w:cs="Arial"/>
          <w:szCs w:val="24"/>
        </w:rPr>
        <w:t>уголь».</w:t>
      </w:r>
    </w:p>
    <w:p w:rsidR="00F334B7" w:rsidRPr="00907310" w:rsidRDefault="00D43964" w:rsidP="00FE6DD0">
      <w:pPr>
        <w:pStyle w:val="Text"/>
        <w:spacing w:after="120"/>
        <w:rPr>
          <w:rFonts w:ascii="Arial" w:hAnsi="Arial" w:cs="Arial"/>
          <w:szCs w:val="24"/>
        </w:rPr>
      </w:pPr>
      <w:r w:rsidRPr="00907310">
        <w:tab/>
      </w:r>
      <w:r w:rsidRPr="00907310">
        <w:tab/>
      </w:r>
      <w:r w:rsidR="00F334B7" w:rsidRPr="00907310">
        <w:rPr>
          <w:rFonts w:ascii="Arial" w:hAnsi="Arial" w:cs="Arial"/>
          <w:szCs w:val="24"/>
        </w:rPr>
        <w:t xml:space="preserve"> </w:t>
      </w:r>
    </w:p>
    <w:p w:rsidR="00F334B7" w:rsidRPr="00907310" w:rsidRDefault="00F334B7" w:rsidP="00F334B7">
      <w:pPr>
        <w:numPr>
          <w:ilvl w:val="0"/>
          <w:numId w:val="2"/>
        </w:numPr>
        <w:jc w:val="center"/>
        <w:rPr>
          <w:rFonts w:ascii="Arial" w:hAnsi="Arial" w:cs="Arial"/>
          <w:b/>
          <w:szCs w:val="24"/>
        </w:rPr>
      </w:pPr>
      <w:r w:rsidRPr="00907310">
        <w:rPr>
          <w:rFonts w:ascii="Arial" w:hAnsi="Arial" w:cs="Arial"/>
          <w:b/>
          <w:szCs w:val="24"/>
        </w:rPr>
        <w:t>Формирование и использование прибыли</w:t>
      </w:r>
    </w:p>
    <w:p w:rsidR="00F334B7" w:rsidRPr="00907310" w:rsidRDefault="00F334B7" w:rsidP="00F334B7">
      <w:pPr>
        <w:ind w:left="360"/>
        <w:rPr>
          <w:rFonts w:ascii="Arial" w:hAnsi="Arial" w:cs="Arial"/>
          <w:b/>
          <w:szCs w:val="24"/>
        </w:rPr>
      </w:pPr>
    </w:p>
    <w:p w:rsidR="00F334B7" w:rsidRDefault="00E70CD0" w:rsidP="00AD120E">
      <w:pPr>
        <w:ind w:firstLine="720"/>
        <w:jc w:val="both"/>
        <w:rPr>
          <w:rFonts w:ascii="Arial" w:hAnsi="Arial" w:cs="Arial"/>
          <w:szCs w:val="24"/>
        </w:rPr>
      </w:pPr>
      <w:r w:rsidRPr="00660935">
        <w:rPr>
          <w:rFonts w:ascii="Arial" w:hAnsi="Arial" w:cs="Arial"/>
          <w:szCs w:val="24"/>
        </w:rPr>
        <w:t>По итогам 2011</w:t>
      </w:r>
      <w:r w:rsidR="00F334B7" w:rsidRPr="00660935">
        <w:rPr>
          <w:rFonts w:ascii="Arial" w:hAnsi="Arial" w:cs="Arial"/>
          <w:szCs w:val="24"/>
        </w:rPr>
        <w:t xml:space="preserve"> г. прибыль по бухгалтерскому учету до </w:t>
      </w:r>
      <w:r w:rsidR="00EA1B73" w:rsidRPr="00660935">
        <w:rPr>
          <w:rFonts w:ascii="Arial" w:hAnsi="Arial" w:cs="Arial"/>
          <w:szCs w:val="24"/>
        </w:rPr>
        <w:t>н</w:t>
      </w:r>
      <w:r w:rsidR="00D5002E" w:rsidRPr="00660935">
        <w:rPr>
          <w:rFonts w:ascii="Arial" w:hAnsi="Arial" w:cs="Arial"/>
          <w:szCs w:val="24"/>
        </w:rPr>
        <w:t>алогообложения состав</w:t>
      </w:r>
      <w:r w:rsidR="00D5002E" w:rsidRPr="00660935">
        <w:rPr>
          <w:rFonts w:ascii="Arial" w:hAnsi="Arial" w:cs="Arial"/>
          <w:szCs w:val="24"/>
        </w:rPr>
        <w:t>и</w:t>
      </w:r>
      <w:r w:rsidR="00D5002E" w:rsidRPr="00660935">
        <w:rPr>
          <w:rFonts w:ascii="Arial" w:hAnsi="Arial" w:cs="Arial"/>
          <w:szCs w:val="24"/>
        </w:rPr>
        <w:t xml:space="preserve">ла </w:t>
      </w:r>
      <w:r w:rsidR="00660935" w:rsidRPr="00660935">
        <w:rPr>
          <w:rFonts w:ascii="Arial" w:hAnsi="Arial" w:cs="Arial"/>
          <w:szCs w:val="24"/>
        </w:rPr>
        <w:t xml:space="preserve">577 432 </w:t>
      </w:r>
      <w:r w:rsidR="002C4F35" w:rsidRPr="00660935">
        <w:rPr>
          <w:rFonts w:ascii="Arial" w:hAnsi="Arial" w:cs="Arial"/>
          <w:szCs w:val="24"/>
        </w:rPr>
        <w:t xml:space="preserve"> тыс.руб. </w:t>
      </w:r>
      <w:r w:rsidR="00F334B7" w:rsidRPr="00660935">
        <w:rPr>
          <w:rFonts w:ascii="Arial" w:hAnsi="Arial" w:cs="Arial"/>
          <w:szCs w:val="24"/>
        </w:rPr>
        <w:t>По налоговому учету прибыль от финансово-хозяйственной де</w:t>
      </w:r>
      <w:r w:rsidR="00F334B7" w:rsidRPr="00660935">
        <w:rPr>
          <w:rFonts w:ascii="Arial" w:hAnsi="Arial" w:cs="Arial"/>
          <w:szCs w:val="24"/>
        </w:rPr>
        <w:t>я</w:t>
      </w:r>
      <w:r w:rsidR="00F334B7" w:rsidRPr="00660935">
        <w:rPr>
          <w:rFonts w:ascii="Arial" w:hAnsi="Arial" w:cs="Arial"/>
          <w:szCs w:val="24"/>
        </w:rPr>
        <w:t>тельности ОАО</w:t>
      </w:r>
      <w:r w:rsidR="00045F0E" w:rsidRPr="00660935">
        <w:rPr>
          <w:rFonts w:ascii="Arial" w:hAnsi="Arial" w:cs="Arial"/>
          <w:szCs w:val="24"/>
        </w:rPr>
        <w:t xml:space="preserve"> «Красноярсккрайуголь» в 201</w:t>
      </w:r>
      <w:r w:rsidRPr="00660935">
        <w:rPr>
          <w:rFonts w:ascii="Arial" w:hAnsi="Arial" w:cs="Arial"/>
          <w:szCs w:val="24"/>
        </w:rPr>
        <w:t>1</w:t>
      </w:r>
      <w:r w:rsidR="002C4F35" w:rsidRPr="00660935">
        <w:rPr>
          <w:rFonts w:ascii="Arial" w:hAnsi="Arial" w:cs="Arial"/>
          <w:szCs w:val="24"/>
        </w:rPr>
        <w:t xml:space="preserve"> году составил</w:t>
      </w:r>
      <w:r w:rsidR="000A510F" w:rsidRPr="00660935">
        <w:rPr>
          <w:rFonts w:ascii="Arial" w:hAnsi="Arial" w:cs="Arial"/>
          <w:szCs w:val="24"/>
        </w:rPr>
        <w:t>а</w:t>
      </w:r>
      <w:r w:rsidR="00D5002E" w:rsidRPr="00660935">
        <w:rPr>
          <w:rFonts w:ascii="Arial" w:hAnsi="Arial" w:cs="Arial"/>
          <w:szCs w:val="24"/>
        </w:rPr>
        <w:t xml:space="preserve"> </w:t>
      </w:r>
      <w:r w:rsidR="00894982">
        <w:rPr>
          <w:rFonts w:ascii="Arial" w:hAnsi="Arial" w:cs="Arial"/>
          <w:szCs w:val="24"/>
        </w:rPr>
        <w:t>502 517</w:t>
      </w:r>
      <w:r w:rsidR="002C4F35" w:rsidRPr="00660935">
        <w:rPr>
          <w:rFonts w:ascii="Arial" w:hAnsi="Arial" w:cs="Arial"/>
          <w:szCs w:val="24"/>
        </w:rPr>
        <w:t xml:space="preserve"> </w:t>
      </w:r>
      <w:r w:rsidR="00F334B7" w:rsidRPr="00660935">
        <w:rPr>
          <w:rFonts w:ascii="Arial" w:hAnsi="Arial" w:cs="Arial"/>
          <w:szCs w:val="24"/>
        </w:rPr>
        <w:t xml:space="preserve"> тыс.руб.</w:t>
      </w:r>
    </w:p>
    <w:p w:rsidR="0042447A" w:rsidRPr="0042447A" w:rsidRDefault="00E96CFA" w:rsidP="0042447A">
      <w:pPr>
        <w:pStyle w:val="ConsPlusNormal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Разница между прибылью до налогообложения по бухгалтерскому учету  и </w:t>
      </w:r>
      <w:r w:rsidR="0042447A" w:rsidRPr="0042447A">
        <w:rPr>
          <w:sz w:val="24"/>
          <w:szCs w:val="24"/>
        </w:rPr>
        <w:t xml:space="preserve"> при формировании налогооблагаемой прибыли  отчетного периода, образовывается из-за применения различных правил признания расходов, которые установлены нормати</w:t>
      </w:r>
      <w:r w:rsidR="0042447A" w:rsidRPr="0042447A">
        <w:rPr>
          <w:sz w:val="24"/>
          <w:szCs w:val="24"/>
        </w:rPr>
        <w:t>в</w:t>
      </w:r>
      <w:r w:rsidR="0042447A" w:rsidRPr="0042447A">
        <w:rPr>
          <w:sz w:val="24"/>
          <w:szCs w:val="24"/>
        </w:rPr>
        <w:t>ными правовыми актами по бухгалтерскому учету и законодательством Российской Федерации о налогах и сборах.</w:t>
      </w:r>
    </w:p>
    <w:p w:rsidR="00F334B7" w:rsidRPr="00660935" w:rsidRDefault="00F334B7" w:rsidP="0042447A">
      <w:pPr>
        <w:ind w:firstLine="567"/>
        <w:jc w:val="both"/>
        <w:rPr>
          <w:rFonts w:ascii="Arial" w:hAnsi="Arial" w:cs="Arial"/>
          <w:szCs w:val="24"/>
        </w:rPr>
      </w:pPr>
      <w:r w:rsidRPr="00660935">
        <w:rPr>
          <w:rFonts w:ascii="Arial" w:hAnsi="Arial" w:cs="Arial"/>
          <w:szCs w:val="24"/>
        </w:rPr>
        <w:t>С учетом налога</w:t>
      </w:r>
      <w:r w:rsidR="002C4F35" w:rsidRPr="00660935">
        <w:rPr>
          <w:rFonts w:ascii="Arial" w:hAnsi="Arial" w:cs="Arial"/>
          <w:szCs w:val="24"/>
        </w:rPr>
        <w:t xml:space="preserve"> на прибыль и прочих платежей чи</w:t>
      </w:r>
      <w:r w:rsidR="00E70CD0" w:rsidRPr="00660935">
        <w:rPr>
          <w:rFonts w:ascii="Arial" w:hAnsi="Arial" w:cs="Arial"/>
          <w:szCs w:val="24"/>
        </w:rPr>
        <w:t>стая прибыль  2011</w:t>
      </w:r>
      <w:r w:rsidRPr="00660935">
        <w:rPr>
          <w:rFonts w:ascii="Arial" w:hAnsi="Arial" w:cs="Arial"/>
          <w:szCs w:val="24"/>
        </w:rPr>
        <w:t xml:space="preserve"> года по отч</w:t>
      </w:r>
      <w:r w:rsidRPr="00660935">
        <w:rPr>
          <w:rFonts w:ascii="Arial" w:hAnsi="Arial" w:cs="Arial"/>
          <w:szCs w:val="24"/>
        </w:rPr>
        <w:t>е</w:t>
      </w:r>
      <w:r w:rsidRPr="00660935">
        <w:rPr>
          <w:rFonts w:ascii="Arial" w:hAnsi="Arial" w:cs="Arial"/>
          <w:szCs w:val="24"/>
        </w:rPr>
        <w:t>ту о п</w:t>
      </w:r>
      <w:r w:rsidR="002C4F35" w:rsidRPr="00660935">
        <w:rPr>
          <w:rFonts w:ascii="Arial" w:hAnsi="Arial" w:cs="Arial"/>
          <w:szCs w:val="24"/>
        </w:rPr>
        <w:t>рибылях и убытках составил</w:t>
      </w:r>
      <w:r w:rsidR="000A510F" w:rsidRPr="00660935">
        <w:rPr>
          <w:rFonts w:ascii="Arial" w:hAnsi="Arial" w:cs="Arial"/>
          <w:szCs w:val="24"/>
        </w:rPr>
        <w:t>а</w:t>
      </w:r>
      <w:r w:rsidR="00D5002E" w:rsidRPr="00660935">
        <w:rPr>
          <w:rFonts w:ascii="Arial" w:hAnsi="Arial" w:cs="Arial"/>
          <w:szCs w:val="24"/>
        </w:rPr>
        <w:t xml:space="preserve"> </w:t>
      </w:r>
      <w:r w:rsidR="00660935" w:rsidRPr="00660935">
        <w:rPr>
          <w:rFonts w:ascii="Arial" w:hAnsi="Arial" w:cs="Arial"/>
          <w:szCs w:val="24"/>
        </w:rPr>
        <w:t>476 929</w:t>
      </w:r>
      <w:r w:rsidR="00EA1B73" w:rsidRPr="00660935">
        <w:rPr>
          <w:rFonts w:ascii="Arial" w:hAnsi="Arial" w:cs="Arial"/>
          <w:szCs w:val="24"/>
        </w:rPr>
        <w:t xml:space="preserve"> </w:t>
      </w:r>
      <w:r w:rsidRPr="00660935">
        <w:rPr>
          <w:rFonts w:ascii="Arial" w:hAnsi="Arial" w:cs="Arial"/>
          <w:szCs w:val="24"/>
        </w:rPr>
        <w:t xml:space="preserve"> тыс. руб.</w:t>
      </w:r>
    </w:p>
    <w:tbl>
      <w:tblPr>
        <w:tblW w:w="11500" w:type="dxa"/>
        <w:tblInd w:w="-692" w:type="dxa"/>
        <w:tblLayout w:type="fixed"/>
        <w:tblLook w:val="04A0"/>
      </w:tblPr>
      <w:tblGrid>
        <w:gridCol w:w="236"/>
        <w:gridCol w:w="1122"/>
        <w:gridCol w:w="262"/>
        <w:gridCol w:w="216"/>
        <w:gridCol w:w="216"/>
        <w:gridCol w:w="301"/>
        <w:gridCol w:w="358"/>
        <w:gridCol w:w="142"/>
        <w:gridCol w:w="103"/>
        <w:gridCol w:w="464"/>
        <w:gridCol w:w="168"/>
        <w:gridCol w:w="541"/>
        <w:gridCol w:w="119"/>
        <w:gridCol w:w="554"/>
        <w:gridCol w:w="36"/>
        <w:gridCol w:w="425"/>
        <w:gridCol w:w="142"/>
        <w:gridCol w:w="312"/>
        <w:gridCol w:w="216"/>
        <w:gridCol w:w="180"/>
        <w:gridCol w:w="287"/>
        <w:gridCol w:w="280"/>
        <w:gridCol w:w="423"/>
        <w:gridCol w:w="144"/>
        <w:gridCol w:w="154"/>
        <w:gridCol w:w="298"/>
        <w:gridCol w:w="257"/>
        <w:gridCol w:w="41"/>
        <w:gridCol w:w="298"/>
        <w:gridCol w:w="228"/>
        <w:gridCol w:w="709"/>
        <w:gridCol w:w="10"/>
        <w:gridCol w:w="601"/>
        <w:gridCol w:w="98"/>
        <w:gridCol w:w="605"/>
        <w:gridCol w:w="103"/>
        <w:gridCol w:w="851"/>
      </w:tblGrid>
      <w:tr w:rsidR="00486B89" w:rsidRPr="00877484" w:rsidTr="00671D80">
        <w:trPr>
          <w:gridAfter w:val="12"/>
          <w:wAfter w:w="4099" w:type="dxa"/>
          <w:trHeight w:val="360"/>
        </w:trPr>
        <w:tc>
          <w:tcPr>
            <w:tcW w:w="740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056" w:rsidRPr="007D2056" w:rsidRDefault="007D2056" w:rsidP="00770BAF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0509A4" w:rsidRPr="00877484" w:rsidTr="00671D80">
        <w:trPr>
          <w:gridAfter w:val="8"/>
          <w:wAfter w:w="3205" w:type="dxa"/>
          <w:trHeight w:val="3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056" w:rsidRPr="007D2056" w:rsidRDefault="007D2056" w:rsidP="007D20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056" w:rsidRPr="007D2056" w:rsidRDefault="007D2056" w:rsidP="007D20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056" w:rsidRPr="007D2056" w:rsidRDefault="007D2056" w:rsidP="007D20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056" w:rsidRPr="007D2056" w:rsidRDefault="007D2056" w:rsidP="007D20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056" w:rsidRPr="007D2056" w:rsidRDefault="007D2056" w:rsidP="007D20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056" w:rsidRPr="007D2056" w:rsidRDefault="007D2056" w:rsidP="007D20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056" w:rsidRPr="007D2056" w:rsidRDefault="007D2056" w:rsidP="007D205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056" w:rsidRPr="007D2056" w:rsidRDefault="007D2056" w:rsidP="007D2056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056" w:rsidRPr="007D2056" w:rsidRDefault="007D2056" w:rsidP="007D20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056" w:rsidRPr="007D2056" w:rsidRDefault="007D2056" w:rsidP="007D20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056" w:rsidRPr="007D2056" w:rsidRDefault="007D2056" w:rsidP="007D20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056" w:rsidRPr="007D2056" w:rsidRDefault="007D2056" w:rsidP="007D20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2056" w:rsidRPr="007D2056" w:rsidRDefault="007D2056" w:rsidP="007D2056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486B89" w:rsidRPr="00486B89" w:rsidTr="00671D80">
        <w:trPr>
          <w:gridBefore w:val="1"/>
          <w:wBefore w:w="236" w:type="dxa"/>
          <w:trHeight w:val="360"/>
        </w:trPr>
        <w:tc>
          <w:tcPr>
            <w:tcW w:w="11264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38572C" w:rsidP="00770BAF">
            <w:pPr>
              <w:rPr>
                <w:rFonts w:ascii="Arial CYR" w:hAnsi="Arial CYR" w:cs="Arial CYR"/>
                <w:bCs/>
                <w:szCs w:val="24"/>
              </w:rPr>
            </w:pPr>
            <w:r>
              <w:rPr>
                <w:rFonts w:ascii="Arial CYR" w:hAnsi="Arial CYR" w:cs="Arial CYR"/>
                <w:bCs/>
                <w:szCs w:val="24"/>
              </w:rPr>
              <w:t xml:space="preserve">           </w:t>
            </w:r>
            <w:r w:rsidR="00486B89" w:rsidRPr="00486B89">
              <w:rPr>
                <w:rFonts w:ascii="Arial CYR" w:hAnsi="Arial CYR" w:cs="Arial CYR"/>
                <w:bCs/>
                <w:szCs w:val="24"/>
              </w:rPr>
              <w:t>Расшифровк</w:t>
            </w:r>
            <w:r w:rsidR="00770BAF" w:rsidRPr="00770BAF">
              <w:rPr>
                <w:rFonts w:ascii="Arial CYR" w:hAnsi="Arial CYR" w:cs="Arial CYR"/>
                <w:bCs/>
                <w:szCs w:val="24"/>
              </w:rPr>
              <w:t>и строк отчета о прибылях и убытках за 2011 год представлены в таблицах</w:t>
            </w:r>
            <w:r w:rsidR="00770BAF">
              <w:rPr>
                <w:rFonts w:ascii="Arial CYR" w:hAnsi="Arial CYR" w:cs="Arial CYR"/>
                <w:bCs/>
                <w:szCs w:val="24"/>
              </w:rPr>
              <w:t>:</w:t>
            </w:r>
          </w:p>
        </w:tc>
      </w:tr>
      <w:tr w:rsidR="000509A4" w:rsidRPr="00486B89" w:rsidTr="00671D80">
        <w:trPr>
          <w:gridBefore w:val="1"/>
          <w:wBefore w:w="236" w:type="dxa"/>
          <w:trHeight w:val="300"/>
        </w:trPr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770BAF" w:rsidP="00486B89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Таблица </w:t>
            </w:r>
            <w:r w:rsidR="0004032E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509A4" w:rsidRPr="00486B89" w:rsidTr="00671D80">
        <w:trPr>
          <w:gridBefore w:val="1"/>
          <w:wBefore w:w="236" w:type="dxa"/>
          <w:trHeight w:val="270"/>
        </w:trPr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8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0509A4" w:rsidP="000509A4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0509A4">
              <w:rPr>
                <w:rFonts w:ascii="Arial CYR" w:hAnsi="Arial CYR" w:cs="Arial CYR"/>
                <w:sz w:val="12"/>
                <w:szCs w:val="12"/>
              </w:rPr>
              <w:t>тыс.ру</w:t>
            </w:r>
            <w:r w:rsidR="00486B89" w:rsidRPr="00486B89">
              <w:rPr>
                <w:rFonts w:ascii="Arial CYR" w:hAnsi="Arial CYR" w:cs="Arial CYR"/>
                <w:sz w:val="12"/>
                <w:szCs w:val="12"/>
              </w:rPr>
              <w:t>б.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509A4" w:rsidRPr="00486B89" w:rsidTr="00671D80">
        <w:trPr>
          <w:gridBefore w:val="1"/>
          <w:wBefore w:w="236" w:type="dxa"/>
          <w:trHeight w:val="255"/>
        </w:trPr>
        <w:tc>
          <w:tcPr>
            <w:tcW w:w="11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Вид деятельн</w:t>
            </w: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о</w:t>
            </w: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сти</w:t>
            </w:r>
          </w:p>
        </w:tc>
        <w:tc>
          <w:tcPr>
            <w:tcW w:w="2771" w:type="dxa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Выручка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Себестоимость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3544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Прибыль +</w:t>
            </w:r>
          </w:p>
        </w:tc>
      </w:tr>
      <w:tr w:rsidR="000509A4" w:rsidRPr="00486B89" w:rsidTr="00671D80">
        <w:trPr>
          <w:gridBefore w:val="1"/>
          <w:wBefore w:w="236" w:type="dxa"/>
          <w:trHeight w:val="270"/>
        </w:trPr>
        <w:tc>
          <w:tcPr>
            <w:tcW w:w="11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69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354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Убыток -</w:t>
            </w:r>
          </w:p>
        </w:tc>
      </w:tr>
      <w:tr w:rsidR="00770BAF" w:rsidRPr="00486B89" w:rsidTr="00671D80">
        <w:trPr>
          <w:gridBefore w:val="1"/>
          <w:wBefore w:w="236" w:type="dxa"/>
          <w:trHeight w:val="255"/>
        </w:trPr>
        <w:tc>
          <w:tcPr>
            <w:tcW w:w="11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0BAF" w:rsidRPr="00486B89" w:rsidRDefault="00770BAF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6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BAF" w:rsidRPr="00770BAF" w:rsidRDefault="00770BAF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Аппарат</w:t>
            </w:r>
            <w:r w:rsidRPr="00770BA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управл</w:t>
            </w:r>
            <w:r w:rsidRPr="00770BAF">
              <w:rPr>
                <w:rFonts w:ascii="Arial" w:hAnsi="Arial" w:cs="Arial"/>
                <w:b/>
                <w:bCs/>
                <w:sz w:val="10"/>
                <w:szCs w:val="10"/>
              </w:rPr>
              <w:t>е</w:t>
            </w:r>
            <w:r w:rsidRPr="00770BAF">
              <w:rPr>
                <w:rFonts w:ascii="Arial" w:hAnsi="Arial" w:cs="Arial"/>
                <w:b/>
                <w:bCs/>
                <w:sz w:val="10"/>
                <w:szCs w:val="10"/>
              </w:rPr>
              <w:t>ния</w:t>
            </w:r>
          </w:p>
          <w:p w:rsidR="00770BAF" w:rsidRPr="00486B89" w:rsidRDefault="00770BAF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8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BAF" w:rsidRPr="00486B89" w:rsidRDefault="00770BAF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70BAF">
              <w:rPr>
                <w:rFonts w:ascii="Arial" w:hAnsi="Arial" w:cs="Arial"/>
                <w:b/>
                <w:bCs/>
                <w:sz w:val="10"/>
                <w:szCs w:val="10"/>
              </w:rPr>
              <w:t>Перея</w:t>
            </w:r>
            <w:r w:rsidRPr="00770BAF">
              <w:rPr>
                <w:rFonts w:ascii="Arial" w:hAnsi="Arial" w:cs="Arial"/>
                <w:b/>
                <w:bCs/>
                <w:sz w:val="10"/>
                <w:szCs w:val="10"/>
              </w:rPr>
              <w:t>с</w:t>
            </w:r>
            <w:r w:rsidRPr="00770BAF">
              <w:rPr>
                <w:rFonts w:ascii="Arial" w:hAnsi="Arial" w:cs="Arial"/>
                <w:b/>
                <w:bCs/>
                <w:sz w:val="10"/>
                <w:szCs w:val="10"/>
              </w:rPr>
              <w:t>ловский разрез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BAF" w:rsidRPr="00486B89" w:rsidRDefault="00770BAF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Аба</w:t>
            </w: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н</w:t>
            </w:r>
            <w:r w:rsidRPr="00770BAF">
              <w:rPr>
                <w:rFonts w:ascii="Arial" w:hAnsi="Arial" w:cs="Arial"/>
                <w:b/>
                <w:bCs/>
                <w:sz w:val="10"/>
                <w:szCs w:val="10"/>
              </w:rPr>
              <w:t>ский разрез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BAF" w:rsidRPr="00486B89" w:rsidRDefault="00770BAF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Бала</w:t>
            </w: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х</w:t>
            </w: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т</w:t>
            </w:r>
            <w:r w:rsidRPr="00770BAF">
              <w:rPr>
                <w:rFonts w:ascii="Arial" w:hAnsi="Arial" w:cs="Arial"/>
                <w:b/>
                <w:bCs/>
                <w:sz w:val="10"/>
                <w:szCs w:val="10"/>
              </w:rPr>
              <w:t>инский разрез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BAF" w:rsidRPr="00486B89" w:rsidRDefault="00770BAF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BAF" w:rsidRPr="00770BAF" w:rsidRDefault="00770BAF" w:rsidP="00770BAF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Апп</w:t>
            </w: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а</w:t>
            </w: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рат</w:t>
            </w:r>
            <w:r w:rsidRPr="00770BA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управления</w:t>
            </w:r>
          </w:p>
          <w:p w:rsidR="00770BAF" w:rsidRPr="00486B89" w:rsidRDefault="00770BAF" w:rsidP="00770BAF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BAF" w:rsidRPr="00486B89" w:rsidRDefault="00770BAF" w:rsidP="00770BAF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70BAF">
              <w:rPr>
                <w:rFonts w:ascii="Arial" w:hAnsi="Arial" w:cs="Arial"/>
                <w:b/>
                <w:bCs/>
                <w:sz w:val="10"/>
                <w:szCs w:val="10"/>
              </w:rPr>
              <w:t>Перея</w:t>
            </w:r>
            <w:r w:rsidRPr="00770BAF">
              <w:rPr>
                <w:rFonts w:ascii="Arial" w:hAnsi="Arial" w:cs="Arial"/>
                <w:b/>
                <w:bCs/>
                <w:sz w:val="10"/>
                <w:szCs w:val="10"/>
              </w:rPr>
              <w:t>с</w:t>
            </w:r>
            <w:r w:rsidRPr="00770BAF">
              <w:rPr>
                <w:rFonts w:ascii="Arial" w:hAnsi="Arial" w:cs="Arial"/>
                <w:b/>
                <w:bCs/>
                <w:sz w:val="10"/>
                <w:szCs w:val="10"/>
              </w:rPr>
              <w:t>ловский разрез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BAF" w:rsidRPr="00486B89" w:rsidRDefault="00770BAF" w:rsidP="00770BAF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Аба</w:t>
            </w: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н</w:t>
            </w:r>
            <w:r w:rsidRPr="00770BAF">
              <w:rPr>
                <w:rFonts w:ascii="Arial" w:hAnsi="Arial" w:cs="Arial"/>
                <w:b/>
                <w:bCs/>
                <w:sz w:val="10"/>
                <w:szCs w:val="10"/>
              </w:rPr>
              <w:t>ский разрез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BAF" w:rsidRPr="00486B89" w:rsidRDefault="00770BAF" w:rsidP="00770BAF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Б</w:t>
            </w: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а</w:t>
            </w: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ла</w:t>
            </w: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х</w:t>
            </w: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т</w:t>
            </w:r>
            <w:r w:rsidRPr="00770BAF">
              <w:rPr>
                <w:rFonts w:ascii="Arial" w:hAnsi="Arial" w:cs="Arial"/>
                <w:b/>
                <w:bCs/>
                <w:sz w:val="10"/>
                <w:szCs w:val="10"/>
              </w:rPr>
              <w:t>и</w:t>
            </w:r>
            <w:r w:rsidRPr="00770BAF">
              <w:rPr>
                <w:rFonts w:ascii="Arial" w:hAnsi="Arial" w:cs="Arial"/>
                <w:b/>
                <w:bCs/>
                <w:sz w:val="10"/>
                <w:szCs w:val="10"/>
              </w:rPr>
              <w:t>н</w:t>
            </w:r>
            <w:r w:rsidRPr="00770BAF">
              <w:rPr>
                <w:rFonts w:ascii="Arial" w:hAnsi="Arial" w:cs="Arial"/>
                <w:b/>
                <w:bCs/>
                <w:sz w:val="10"/>
                <w:szCs w:val="10"/>
              </w:rPr>
              <w:t>ский разрез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BAF" w:rsidRPr="00486B89" w:rsidRDefault="00770BAF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Всего</w:t>
            </w:r>
          </w:p>
        </w:tc>
        <w:tc>
          <w:tcPr>
            <w:tcW w:w="56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BAF" w:rsidRPr="00770BAF" w:rsidRDefault="00770BAF" w:rsidP="00770BAF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Апп</w:t>
            </w: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а</w:t>
            </w: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рат</w:t>
            </w:r>
            <w:r w:rsidRPr="00770BAF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управления</w:t>
            </w:r>
          </w:p>
          <w:p w:rsidR="00770BAF" w:rsidRPr="00486B89" w:rsidRDefault="00770BAF" w:rsidP="00770BAF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BAF" w:rsidRPr="00486B89" w:rsidRDefault="00770BAF" w:rsidP="00770BAF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770BAF">
              <w:rPr>
                <w:rFonts w:ascii="Arial" w:hAnsi="Arial" w:cs="Arial"/>
                <w:b/>
                <w:bCs/>
                <w:sz w:val="10"/>
                <w:szCs w:val="10"/>
              </w:rPr>
              <w:t>Перея</w:t>
            </w:r>
            <w:r w:rsidRPr="00770BAF">
              <w:rPr>
                <w:rFonts w:ascii="Arial" w:hAnsi="Arial" w:cs="Arial"/>
                <w:b/>
                <w:bCs/>
                <w:sz w:val="10"/>
                <w:szCs w:val="10"/>
              </w:rPr>
              <w:t>с</w:t>
            </w:r>
            <w:r w:rsidRPr="00770BAF">
              <w:rPr>
                <w:rFonts w:ascii="Arial" w:hAnsi="Arial" w:cs="Arial"/>
                <w:b/>
                <w:bCs/>
                <w:sz w:val="10"/>
                <w:szCs w:val="10"/>
              </w:rPr>
              <w:t>ловский разрез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BAF" w:rsidRPr="00486B89" w:rsidRDefault="00770BAF" w:rsidP="00770BAF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Абан</w:t>
            </w:r>
            <w:r w:rsidRPr="00770BAF">
              <w:rPr>
                <w:rFonts w:ascii="Arial" w:hAnsi="Arial" w:cs="Arial"/>
                <w:b/>
                <w:bCs/>
                <w:sz w:val="10"/>
                <w:szCs w:val="10"/>
              </w:rPr>
              <w:t>ский разрез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0BAF" w:rsidRPr="00486B89" w:rsidRDefault="00770BAF" w:rsidP="00770BAF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Бала</w:t>
            </w: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х</w:t>
            </w: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т</w:t>
            </w:r>
            <w:r w:rsidRPr="00770BAF">
              <w:rPr>
                <w:rFonts w:ascii="Arial" w:hAnsi="Arial" w:cs="Arial"/>
                <w:b/>
                <w:bCs/>
                <w:sz w:val="10"/>
                <w:szCs w:val="10"/>
              </w:rPr>
              <w:t>инский разрез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70BAF" w:rsidRPr="00486B89" w:rsidRDefault="00770BAF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Всего</w:t>
            </w:r>
          </w:p>
        </w:tc>
      </w:tr>
      <w:tr w:rsidR="000509A4" w:rsidRPr="00486B89" w:rsidTr="00671D80">
        <w:trPr>
          <w:gridBefore w:val="1"/>
          <w:wBefore w:w="236" w:type="dxa"/>
          <w:trHeight w:val="255"/>
        </w:trPr>
        <w:tc>
          <w:tcPr>
            <w:tcW w:w="11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Добыча угля</w:t>
            </w:r>
          </w:p>
        </w:tc>
        <w:tc>
          <w:tcPr>
            <w:tcW w:w="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8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4574627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51536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4626163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826130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33313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859443</w:t>
            </w:r>
          </w:p>
        </w:tc>
        <w:tc>
          <w:tcPr>
            <w:tcW w:w="56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3748497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18223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3766720</w:t>
            </w:r>
          </w:p>
        </w:tc>
      </w:tr>
      <w:tr w:rsidR="000509A4" w:rsidRPr="00486B89" w:rsidTr="00671D80">
        <w:trPr>
          <w:gridBefore w:val="1"/>
          <w:wBefore w:w="236" w:type="dxa"/>
          <w:trHeight w:val="255"/>
        </w:trPr>
        <w:tc>
          <w:tcPr>
            <w:tcW w:w="11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Аренда</w:t>
            </w:r>
          </w:p>
        </w:tc>
        <w:tc>
          <w:tcPr>
            <w:tcW w:w="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2532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11208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3520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17399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142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11838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3188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15172</w:t>
            </w:r>
          </w:p>
        </w:tc>
        <w:tc>
          <w:tcPr>
            <w:tcW w:w="56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-630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135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332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2227</w:t>
            </w:r>
          </w:p>
        </w:tc>
      </w:tr>
      <w:tr w:rsidR="000509A4" w:rsidRPr="00486B89" w:rsidTr="00671D80">
        <w:trPr>
          <w:gridBefore w:val="1"/>
          <w:wBefore w:w="236" w:type="dxa"/>
          <w:trHeight w:val="255"/>
        </w:trPr>
        <w:tc>
          <w:tcPr>
            <w:tcW w:w="11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Услуги авт</w:t>
            </w: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о</w:t>
            </w: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т</w:t>
            </w:r>
            <w:r w:rsidR="00770BAF" w:rsidRPr="00770BAF">
              <w:rPr>
                <w:rFonts w:ascii="Arial" w:hAnsi="Arial" w:cs="Arial"/>
                <w:b/>
                <w:bCs/>
                <w:sz w:val="10"/>
                <w:szCs w:val="10"/>
              </w:rPr>
              <w:t>ранспорта</w:t>
            </w:r>
          </w:p>
        </w:tc>
        <w:tc>
          <w:tcPr>
            <w:tcW w:w="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514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1302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1302</w:t>
            </w:r>
          </w:p>
        </w:tc>
        <w:tc>
          <w:tcPr>
            <w:tcW w:w="56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-788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-788</w:t>
            </w:r>
          </w:p>
        </w:tc>
      </w:tr>
      <w:tr w:rsidR="000509A4" w:rsidRPr="00486B89" w:rsidTr="00671D80">
        <w:trPr>
          <w:gridBefore w:val="1"/>
          <w:wBefore w:w="236" w:type="dxa"/>
          <w:trHeight w:val="255"/>
        </w:trPr>
        <w:tc>
          <w:tcPr>
            <w:tcW w:w="11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АЗС</w:t>
            </w:r>
          </w:p>
        </w:tc>
        <w:tc>
          <w:tcPr>
            <w:tcW w:w="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10730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1399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12129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9922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2351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12273</w:t>
            </w:r>
          </w:p>
        </w:tc>
        <w:tc>
          <w:tcPr>
            <w:tcW w:w="56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808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-952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-144</w:t>
            </w:r>
          </w:p>
        </w:tc>
      </w:tr>
      <w:tr w:rsidR="000509A4" w:rsidRPr="00486B89" w:rsidTr="00671D80">
        <w:trPr>
          <w:gridBefore w:val="1"/>
          <w:wBefore w:w="236" w:type="dxa"/>
          <w:trHeight w:val="255"/>
        </w:trPr>
        <w:tc>
          <w:tcPr>
            <w:tcW w:w="11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Прочая</w:t>
            </w:r>
          </w:p>
        </w:tc>
        <w:tc>
          <w:tcPr>
            <w:tcW w:w="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105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388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506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13874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3957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17831</w:t>
            </w:r>
          </w:p>
        </w:tc>
        <w:tc>
          <w:tcPr>
            <w:tcW w:w="56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-13769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-3569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486B89">
              <w:rPr>
                <w:rFonts w:ascii="Arial" w:hAnsi="Arial" w:cs="Arial"/>
                <w:sz w:val="10"/>
                <w:szCs w:val="10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-17325</w:t>
            </w:r>
          </w:p>
        </w:tc>
      </w:tr>
      <w:tr w:rsidR="000509A4" w:rsidRPr="00486B89" w:rsidTr="00671D80">
        <w:trPr>
          <w:gridBefore w:val="1"/>
          <w:wBefore w:w="236" w:type="dxa"/>
          <w:trHeight w:val="255"/>
        </w:trPr>
        <w:tc>
          <w:tcPr>
            <w:tcW w:w="11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86B89" w:rsidRPr="00486B89" w:rsidRDefault="00486B89" w:rsidP="00486B89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 </w:t>
            </w:r>
          </w:p>
        </w:tc>
        <w:tc>
          <w:tcPr>
            <w:tcW w:w="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6B8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6B8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6B8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6B8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6B8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6B8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86B8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6B8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6B8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6B8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6B8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6B8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6B8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6B8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6B89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509A4" w:rsidRPr="00486B89" w:rsidTr="00671D80">
        <w:trPr>
          <w:gridBefore w:val="1"/>
          <w:wBefore w:w="236" w:type="dxa"/>
          <w:trHeight w:val="270"/>
        </w:trPr>
        <w:tc>
          <w:tcPr>
            <w:tcW w:w="11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Итого</w:t>
            </w:r>
          </w:p>
        </w:tc>
        <w:tc>
          <w:tcPr>
            <w:tcW w:w="69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2 637</w:t>
            </w:r>
          </w:p>
        </w:tc>
        <w:tc>
          <w:tcPr>
            <w:tcW w:w="80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4 596 953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52 192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4 929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4 656 711</w:t>
            </w:r>
          </w:p>
        </w:tc>
        <w:tc>
          <w:tcPr>
            <w:tcW w:w="5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14 016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851 847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34 619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5 539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906 021</w:t>
            </w:r>
          </w:p>
        </w:tc>
        <w:tc>
          <w:tcPr>
            <w:tcW w:w="56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-11 379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3 745 106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17 573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-610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6B89" w:rsidRPr="00486B89" w:rsidRDefault="00486B89" w:rsidP="00486B89">
            <w:pPr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486B89">
              <w:rPr>
                <w:rFonts w:ascii="Arial" w:hAnsi="Arial" w:cs="Arial"/>
                <w:b/>
                <w:bCs/>
                <w:sz w:val="10"/>
                <w:szCs w:val="10"/>
              </w:rPr>
              <w:t>3 750 690</w:t>
            </w:r>
          </w:p>
        </w:tc>
      </w:tr>
    </w:tbl>
    <w:p w:rsidR="00F334B7" w:rsidRPr="00660935" w:rsidRDefault="00F334B7" w:rsidP="0004032E">
      <w:pPr>
        <w:ind w:firstLine="720"/>
        <w:jc w:val="both"/>
        <w:rPr>
          <w:rFonts w:ascii="Arial" w:hAnsi="Arial" w:cs="Arial"/>
          <w:szCs w:val="24"/>
        </w:rPr>
      </w:pPr>
      <w:r w:rsidRPr="00660935">
        <w:rPr>
          <w:sz w:val="28"/>
          <w:szCs w:val="28"/>
        </w:rPr>
        <w:t xml:space="preserve"> </w:t>
      </w:r>
    </w:p>
    <w:p w:rsidR="00770BAF" w:rsidRDefault="00770BAF" w:rsidP="0004032E">
      <w:pPr>
        <w:pStyle w:val="3"/>
        <w:ind w:left="720" w:firstLine="0"/>
        <w:jc w:val="left"/>
        <w:rPr>
          <w:rFonts w:ascii="Arial" w:hAnsi="Arial" w:cs="Arial"/>
          <w:szCs w:val="24"/>
        </w:rPr>
      </w:pPr>
    </w:p>
    <w:tbl>
      <w:tblPr>
        <w:tblW w:w="5110" w:type="pct"/>
        <w:tblLayout w:type="fixed"/>
        <w:tblLook w:val="04A0"/>
      </w:tblPr>
      <w:tblGrid>
        <w:gridCol w:w="534"/>
        <w:gridCol w:w="4394"/>
        <w:gridCol w:w="1418"/>
        <w:gridCol w:w="1314"/>
        <w:gridCol w:w="1181"/>
        <w:gridCol w:w="767"/>
        <w:gridCol w:w="990"/>
      </w:tblGrid>
      <w:tr w:rsidR="00671D80" w:rsidRPr="00770BAF" w:rsidTr="00FE6DD0">
        <w:trPr>
          <w:trHeight w:val="360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0BAF" w:rsidRPr="00770BAF" w:rsidRDefault="00770BAF" w:rsidP="0004032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0BAF" w:rsidRPr="00770BAF" w:rsidRDefault="00770BAF" w:rsidP="0004032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0BAF" w:rsidRPr="00770BAF" w:rsidRDefault="00770BAF" w:rsidP="0004032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0BAF" w:rsidRPr="00770BAF" w:rsidRDefault="00770BAF" w:rsidP="0004032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0BAF" w:rsidRPr="00770BAF" w:rsidRDefault="00770BAF" w:rsidP="0004032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0BAF" w:rsidRPr="00770BAF" w:rsidRDefault="00770BAF" w:rsidP="0004032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32E" w:rsidRDefault="0004032E" w:rsidP="005448C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</w:t>
            </w:r>
            <w:r>
              <w:rPr>
                <w:rFonts w:ascii="Arial" w:hAnsi="Arial" w:cs="Arial"/>
                <w:sz w:val="16"/>
                <w:szCs w:val="16"/>
              </w:rPr>
              <w:t>и</w:t>
            </w:r>
            <w:r>
              <w:rPr>
                <w:rFonts w:ascii="Arial" w:hAnsi="Arial" w:cs="Arial"/>
                <w:sz w:val="16"/>
                <w:szCs w:val="16"/>
              </w:rPr>
              <w:t>ца 2</w:t>
            </w:r>
          </w:p>
          <w:p w:rsidR="0004032E" w:rsidRPr="00770BAF" w:rsidRDefault="0004032E" w:rsidP="005448C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тыс.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руб.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Аппарат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Переясло</w:t>
            </w:r>
            <w:r w:rsidRPr="00770BAF">
              <w:rPr>
                <w:rFonts w:ascii="Arial" w:hAnsi="Arial" w:cs="Arial"/>
                <w:sz w:val="16"/>
                <w:szCs w:val="16"/>
              </w:rPr>
              <w:t>в</w:t>
            </w:r>
            <w:r w:rsidRPr="00770BAF">
              <w:rPr>
                <w:rFonts w:ascii="Arial" w:hAnsi="Arial" w:cs="Arial"/>
                <w:sz w:val="16"/>
                <w:szCs w:val="16"/>
              </w:rPr>
              <w:t>ка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Абан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Бала</w:t>
            </w:r>
            <w:r w:rsidRPr="00770BAF">
              <w:rPr>
                <w:rFonts w:ascii="Arial" w:hAnsi="Arial" w:cs="Arial"/>
                <w:sz w:val="16"/>
                <w:szCs w:val="16"/>
              </w:rPr>
              <w:t>х</w:t>
            </w:r>
            <w:r w:rsidRPr="00770BAF">
              <w:rPr>
                <w:rFonts w:ascii="Arial" w:hAnsi="Arial" w:cs="Arial"/>
                <w:sz w:val="16"/>
                <w:szCs w:val="16"/>
              </w:rPr>
              <w:t>та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38572C" w:rsidP="00770BA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Строка 2320</w:t>
            </w:r>
            <w:r w:rsidR="0004032E"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Проценты к получению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Проценты банка , прочие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22 608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22 604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3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1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 -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ИТОГО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22 608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22 604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3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1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-     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38572C" w:rsidP="00770BA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Строка 2330 </w:t>
            </w:r>
            <w:r w:rsidR="0004032E"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Проценты к  уплате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Проценты банка 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58 319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58 319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Проценты по договору займа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 -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-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ИТОГО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58 319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58 319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-  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-  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-     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38572C" w:rsidP="0038572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Строка 2310</w:t>
            </w:r>
            <w:r w:rsidR="0004032E"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Доходы от участия в других организ</w:t>
            </w:r>
            <w:r w:rsidR="0004032E"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а</w:t>
            </w:r>
            <w:r w:rsidR="0004032E"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циях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38572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Дивиденды, реализация доли в уставном капит</w:t>
            </w:r>
            <w:r w:rsidRPr="00770BAF">
              <w:rPr>
                <w:rFonts w:ascii="Arial" w:hAnsi="Arial" w:cs="Arial"/>
                <w:sz w:val="16"/>
                <w:szCs w:val="16"/>
              </w:rPr>
              <w:t>а</w:t>
            </w:r>
            <w:r w:rsidRPr="00770BAF">
              <w:rPr>
                <w:rFonts w:ascii="Arial" w:hAnsi="Arial" w:cs="Arial"/>
                <w:sz w:val="16"/>
                <w:szCs w:val="16"/>
              </w:rPr>
              <w:t>ле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118 082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118 082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ИТОГО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118 082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118 082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-  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-  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-     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671D8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Строк</w:t>
            </w:r>
            <w:r w:rsidR="0038572C">
              <w:rPr>
                <w:rFonts w:ascii="Arial" w:hAnsi="Arial" w:cs="Arial"/>
                <w:b/>
                <w:bCs/>
                <w:sz w:val="16"/>
                <w:szCs w:val="16"/>
              </w:rPr>
              <w:t>а 2340</w:t>
            </w: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Прочие  доходы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Расчеты векселями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 -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Уменьшение резерва по сомнительным долгам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601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601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Продажа валюты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241 148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241 148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Прочие доходы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 62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  61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1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Возмещение ущерба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 46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46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Курсовая, суммовая разницы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9 526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9 526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FE6DD0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Доходы по горно-капит. работам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4 089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4 089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FE6DD0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Оприход.материалов от списания О.С.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1 186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1 142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19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25   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FE6DD0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Санкции  за нарушение договорных обязательств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 54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54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1</w:t>
            </w:r>
            <w:r w:rsidR="00FE6DD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Списание кредиторской задолженности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 79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4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75   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1</w:t>
            </w:r>
            <w:r w:rsidR="00FE6DD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Суммы востановленного резерва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16 558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3 168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12 983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407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1</w:t>
            </w:r>
            <w:r w:rsidR="00FE6DD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Реализация О.С.,прочая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36 187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3 638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13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32 536   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1</w:t>
            </w:r>
            <w:r w:rsidR="00FE6DD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Перегруз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250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250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ИТОГО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309 786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253 903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22 206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1 041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32 636   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671D80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0108" w:rsidRDefault="0038572C" w:rsidP="00671D8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Строка 2350</w:t>
            </w:r>
          </w:p>
          <w:p w:rsidR="0004032E" w:rsidRPr="00770BAF" w:rsidRDefault="0004032E" w:rsidP="00671D8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Прочие   расходы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Налог на имущество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12 842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294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11 998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167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383   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Расчеты векселями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 -  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Стоимость переуступки прав на земельные учас</w:t>
            </w:r>
            <w:r w:rsidRPr="00770BAF">
              <w:rPr>
                <w:rFonts w:ascii="Arial" w:hAnsi="Arial" w:cs="Arial"/>
                <w:sz w:val="16"/>
                <w:szCs w:val="16"/>
              </w:rPr>
              <w:t>т</w:t>
            </w:r>
            <w:r w:rsidRPr="00770BAF">
              <w:rPr>
                <w:rFonts w:ascii="Arial" w:hAnsi="Arial" w:cs="Arial"/>
                <w:sz w:val="16"/>
                <w:szCs w:val="16"/>
              </w:rPr>
              <w:t>ки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500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500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Комиссионное вознаграждение банку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7 269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6 449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650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156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14   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Продажа валюты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240 634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240 634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70BAF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Курсовая, суммовая разница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25 233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25 233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FE6DD0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Благотворительная, спонсорская  п</w:t>
            </w:r>
            <w:r w:rsidRPr="00770BAF">
              <w:rPr>
                <w:rFonts w:ascii="Arial" w:hAnsi="Arial" w:cs="Arial"/>
                <w:sz w:val="16"/>
                <w:szCs w:val="16"/>
              </w:rPr>
              <w:t>о</w:t>
            </w:r>
            <w:r w:rsidRPr="00770BAF">
              <w:rPr>
                <w:rFonts w:ascii="Arial" w:hAnsi="Arial" w:cs="Arial"/>
                <w:sz w:val="16"/>
                <w:szCs w:val="16"/>
              </w:rPr>
              <w:t>мощь,прощение долга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7 130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6 567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563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FE6DD0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ТМЦ, ОС  непроизводственного назначения, амортиз</w:t>
            </w:r>
            <w:r w:rsidRPr="00770BAF">
              <w:rPr>
                <w:rFonts w:ascii="Arial" w:hAnsi="Arial" w:cs="Arial"/>
                <w:sz w:val="16"/>
                <w:szCs w:val="16"/>
              </w:rPr>
              <w:t>а</w:t>
            </w:r>
            <w:r w:rsidRPr="00770BAF">
              <w:rPr>
                <w:rFonts w:ascii="Arial" w:hAnsi="Arial" w:cs="Arial"/>
                <w:sz w:val="16"/>
                <w:szCs w:val="16"/>
              </w:rPr>
              <w:t>ция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100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  85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10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5   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FE6DD0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Премия, материальная помощь, пособия, компенс</w:t>
            </w:r>
            <w:r w:rsidRPr="00770BAF">
              <w:rPr>
                <w:rFonts w:ascii="Arial" w:hAnsi="Arial" w:cs="Arial"/>
                <w:sz w:val="16"/>
                <w:szCs w:val="16"/>
              </w:rPr>
              <w:t>а</w:t>
            </w:r>
            <w:r w:rsidRPr="00770BAF">
              <w:rPr>
                <w:rFonts w:ascii="Arial" w:hAnsi="Arial" w:cs="Arial"/>
                <w:sz w:val="16"/>
                <w:szCs w:val="16"/>
              </w:rPr>
              <w:t>ции, взн</w:t>
            </w:r>
            <w:r w:rsidRPr="00770BAF">
              <w:rPr>
                <w:rFonts w:ascii="Arial" w:hAnsi="Arial" w:cs="Arial"/>
                <w:sz w:val="16"/>
                <w:szCs w:val="16"/>
              </w:rPr>
              <w:t>о</w:t>
            </w:r>
            <w:r w:rsidRPr="00770BAF">
              <w:rPr>
                <w:rFonts w:ascii="Arial" w:hAnsi="Arial" w:cs="Arial"/>
                <w:sz w:val="16"/>
                <w:szCs w:val="16"/>
              </w:rPr>
              <w:t>сы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2 247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262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1 527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424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34   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1</w:t>
            </w:r>
            <w:r w:rsidR="00FE6DD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Штраф за нарушение хоз.договоров, расчеты по пр</w:t>
            </w:r>
            <w:r w:rsidRPr="00770BAF">
              <w:rPr>
                <w:rFonts w:ascii="Arial" w:hAnsi="Arial" w:cs="Arial"/>
                <w:sz w:val="16"/>
                <w:szCs w:val="16"/>
              </w:rPr>
              <w:t>е</w:t>
            </w:r>
            <w:r w:rsidRPr="00770BAF">
              <w:rPr>
                <w:rFonts w:ascii="Arial" w:hAnsi="Arial" w:cs="Arial"/>
                <w:sz w:val="16"/>
                <w:szCs w:val="16"/>
              </w:rPr>
              <w:t>тензиям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3 989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  84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3 905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1</w:t>
            </w:r>
            <w:r w:rsidR="00FE6DD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Сверхнормативные выбросы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325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253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46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26   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1</w:t>
            </w:r>
            <w:r w:rsidR="00FE6DD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Социал. выплаты по колдоговору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628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628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48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1</w:t>
            </w:r>
            <w:r w:rsidR="00FE6DD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Штрафы, пени по налогам, доначисление налогов по акту пр</w:t>
            </w:r>
            <w:r w:rsidRPr="00770BAF">
              <w:rPr>
                <w:rFonts w:ascii="Arial" w:hAnsi="Arial" w:cs="Arial"/>
                <w:sz w:val="16"/>
                <w:szCs w:val="16"/>
              </w:rPr>
              <w:t>о</w:t>
            </w:r>
            <w:r w:rsidRPr="00770BAF">
              <w:rPr>
                <w:rFonts w:ascii="Arial" w:hAnsi="Arial" w:cs="Arial"/>
                <w:sz w:val="16"/>
                <w:szCs w:val="16"/>
              </w:rPr>
              <w:t>верки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  6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    3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3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1</w:t>
            </w:r>
            <w:r w:rsidR="00FE6DD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Уголь работникам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963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816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147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1</w:t>
            </w:r>
            <w:r w:rsidR="00FE6DD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Лицензии 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 90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  84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6   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FE6DD0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Прочие услуги сторонних организаций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617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393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214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8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2   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FE6DD0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Аренда земли, жилья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 69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  69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FE6DD0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Оценка стоимости имущества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279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269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10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FE6DD0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Возмещение вреда по потере кормильца, ущерба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 28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  28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2</w:t>
            </w:r>
            <w:r w:rsidR="00FE6DD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Реализация доли в уставном капитале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26 800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26 800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2</w:t>
            </w:r>
            <w:r w:rsidR="00FE6DD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Реализация О.С., прочая (ст-ть, НДС)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38 190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6 285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9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31 896   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2</w:t>
            </w:r>
            <w:r w:rsidR="00FE6DD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Затраты по  кредитам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1 397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1 372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25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2</w:t>
            </w:r>
            <w:r w:rsidR="00FE6DD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Недогруз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3 462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3 462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FE6DD0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Дебиторская задолженность, ндс ( в т.ч.за счет резе</w:t>
            </w:r>
            <w:r w:rsidRPr="00770BAF">
              <w:rPr>
                <w:rFonts w:ascii="Arial" w:hAnsi="Arial" w:cs="Arial"/>
                <w:sz w:val="16"/>
                <w:szCs w:val="16"/>
              </w:rPr>
              <w:t>р</w:t>
            </w:r>
            <w:r w:rsidRPr="00770BAF">
              <w:rPr>
                <w:rFonts w:ascii="Arial" w:hAnsi="Arial" w:cs="Arial"/>
                <w:sz w:val="16"/>
                <w:szCs w:val="16"/>
              </w:rPr>
              <w:t>ва)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2 613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1 073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333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1 013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194   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FE6DD0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Списание О.С., материалов, пр.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288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238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50   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FE6DD0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26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НДС (док-ты неустановл.формы, непроизвод.)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 53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44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9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FE6DD0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Госпошлина, выплаты по решению суда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611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  87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517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7   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FE6DD0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Б/лист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1 119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  41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1 065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12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1   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FE6DD0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Проведение праздников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1 468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 794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541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133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3</w:t>
            </w:r>
            <w:r w:rsidR="00FE6DD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Резерв по сомнительным долгам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30 859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26 737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1 919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2 203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3</w:t>
            </w:r>
            <w:r w:rsidR="00FE6DD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Убытки прошлых лет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 261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255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 xml:space="preserve">        6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4032E" w:rsidRPr="00770BAF" w:rsidTr="00FE6DD0">
        <w:trPr>
          <w:trHeight w:val="25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770BAF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770BA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FE6DD0" w:rsidRDefault="0004032E" w:rsidP="00770BAF">
            <w:pPr>
              <w:rPr>
                <w:rFonts w:ascii="Arial" w:hAnsi="Arial" w:cs="Arial"/>
                <w:sz w:val="16"/>
                <w:szCs w:val="16"/>
              </w:rPr>
            </w:pPr>
            <w:r w:rsidRPr="00FE6DD0">
              <w:rPr>
                <w:rFonts w:ascii="Arial" w:hAnsi="Arial" w:cs="Arial"/>
                <w:sz w:val="16"/>
                <w:szCs w:val="16"/>
              </w:rPr>
              <w:t>ИТОГО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FE6DD0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410 070  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FE6DD0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337 858   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FE6DD0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35 261  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FE6DD0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4 333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32E" w:rsidRPr="00FE6DD0" w:rsidRDefault="0004032E" w:rsidP="00770BA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E6DD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32 618   </w:t>
            </w:r>
          </w:p>
        </w:tc>
      </w:tr>
    </w:tbl>
    <w:p w:rsidR="00770BAF" w:rsidRDefault="00770BAF" w:rsidP="00F334B7">
      <w:pPr>
        <w:pStyle w:val="3"/>
        <w:ind w:left="720" w:firstLine="0"/>
        <w:rPr>
          <w:rFonts w:ascii="Arial" w:hAnsi="Arial" w:cs="Arial"/>
          <w:szCs w:val="24"/>
        </w:rPr>
      </w:pPr>
    </w:p>
    <w:p w:rsidR="00770BAF" w:rsidRDefault="00770BAF" w:rsidP="00F334B7">
      <w:pPr>
        <w:pStyle w:val="3"/>
        <w:ind w:left="720" w:firstLine="0"/>
        <w:rPr>
          <w:rFonts w:ascii="Arial" w:hAnsi="Arial" w:cs="Arial"/>
          <w:szCs w:val="24"/>
        </w:rPr>
      </w:pPr>
    </w:p>
    <w:p w:rsidR="00F334B7" w:rsidRPr="00660935" w:rsidRDefault="00E70CD0" w:rsidP="00F334B7">
      <w:pPr>
        <w:pStyle w:val="3"/>
        <w:ind w:left="720" w:firstLine="0"/>
        <w:rPr>
          <w:rFonts w:ascii="Arial" w:hAnsi="Arial" w:cs="Arial"/>
          <w:szCs w:val="24"/>
        </w:rPr>
      </w:pPr>
      <w:r w:rsidRPr="00660935">
        <w:rPr>
          <w:rFonts w:ascii="Arial" w:hAnsi="Arial" w:cs="Arial"/>
          <w:szCs w:val="24"/>
        </w:rPr>
        <w:t>За 2011</w:t>
      </w:r>
      <w:r w:rsidR="00F334B7" w:rsidRPr="00660935">
        <w:rPr>
          <w:rFonts w:ascii="Arial" w:hAnsi="Arial" w:cs="Arial"/>
          <w:szCs w:val="24"/>
        </w:rPr>
        <w:t xml:space="preserve"> год в ОАО «Красноярсккрайуголь» проведён обязательный</w:t>
      </w:r>
    </w:p>
    <w:p w:rsidR="00C25F4A" w:rsidRPr="00660935" w:rsidRDefault="00F334B7" w:rsidP="00F334B7">
      <w:pPr>
        <w:pStyle w:val="3"/>
        <w:ind w:left="0" w:firstLine="0"/>
        <w:rPr>
          <w:rFonts w:ascii="Arial" w:hAnsi="Arial" w:cs="Arial"/>
          <w:szCs w:val="24"/>
        </w:rPr>
      </w:pPr>
      <w:r w:rsidRPr="00660935">
        <w:rPr>
          <w:rFonts w:ascii="Arial" w:hAnsi="Arial" w:cs="Arial"/>
          <w:szCs w:val="24"/>
        </w:rPr>
        <w:t xml:space="preserve"> независимый аудит  аудиторской фирмой ООО "</w:t>
      </w:r>
      <w:smartTag w:uri="urn:schemas-microsoft-com:office:smarttags" w:element="PersonName">
        <w:r w:rsidRPr="00660935">
          <w:rPr>
            <w:rFonts w:ascii="Arial" w:hAnsi="Arial" w:cs="Arial"/>
            <w:szCs w:val="24"/>
          </w:rPr>
          <w:t>Красаудит</w:t>
        </w:r>
      </w:smartTag>
      <w:r w:rsidRPr="00660935">
        <w:rPr>
          <w:rFonts w:ascii="Arial" w:hAnsi="Arial" w:cs="Arial"/>
          <w:szCs w:val="24"/>
        </w:rPr>
        <w:t>». Заключение аудиторской проверки – финансовая (бухгалтерская) отчетность ОАО «Красноярсккрайуголь»  отр</w:t>
      </w:r>
      <w:r w:rsidRPr="00660935">
        <w:rPr>
          <w:rFonts w:ascii="Arial" w:hAnsi="Arial" w:cs="Arial"/>
          <w:szCs w:val="24"/>
        </w:rPr>
        <w:t>а</w:t>
      </w:r>
      <w:r w:rsidRPr="00660935">
        <w:rPr>
          <w:rFonts w:ascii="Arial" w:hAnsi="Arial" w:cs="Arial"/>
          <w:szCs w:val="24"/>
        </w:rPr>
        <w:t>жает достоверно во всех существенных отношениях финансовое положение на 31 д</w:t>
      </w:r>
      <w:r w:rsidRPr="00660935">
        <w:rPr>
          <w:rFonts w:ascii="Arial" w:hAnsi="Arial" w:cs="Arial"/>
          <w:szCs w:val="24"/>
        </w:rPr>
        <w:t>е</w:t>
      </w:r>
      <w:r w:rsidRPr="00660935">
        <w:rPr>
          <w:rFonts w:ascii="Arial" w:hAnsi="Arial" w:cs="Arial"/>
          <w:szCs w:val="24"/>
        </w:rPr>
        <w:t>ка</w:t>
      </w:r>
      <w:r w:rsidR="00E70CD0" w:rsidRPr="00660935">
        <w:rPr>
          <w:rFonts w:ascii="Arial" w:hAnsi="Arial" w:cs="Arial"/>
          <w:szCs w:val="24"/>
        </w:rPr>
        <w:t>бря 2011</w:t>
      </w:r>
      <w:r w:rsidRPr="00660935">
        <w:rPr>
          <w:rFonts w:ascii="Arial" w:hAnsi="Arial" w:cs="Arial"/>
          <w:szCs w:val="24"/>
        </w:rPr>
        <w:t xml:space="preserve"> года и результаты ее финансово-х</w:t>
      </w:r>
      <w:r w:rsidR="00045F0E" w:rsidRPr="00660935">
        <w:rPr>
          <w:rFonts w:ascii="Arial" w:hAnsi="Arial" w:cs="Arial"/>
          <w:szCs w:val="24"/>
        </w:rPr>
        <w:t>о</w:t>
      </w:r>
      <w:r w:rsidR="00E70CD0" w:rsidRPr="00660935">
        <w:rPr>
          <w:rFonts w:ascii="Arial" w:hAnsi="Arial" w:cs="Arial"/>
          <w:szCs w:val="24"/>
        </w:rPr>
        <w:t>зяйственной деятельности за 2011</w:t>
      </w:r>
      <w:r w:rsidRPr="00660935">
        <w:rPr>
          <w:rFonts w:ascii="Arial" w:hAnsi="Arial" w:cs="Arial"/>
          <w:szCs w:val="24"/>
        </w:rPr>
        <w:t xml:space="preserve"> год в соответствии с </w:t>
      </w:r>
      <w:r w:rsidR="00F44747">
        <w:rPr>
          <w:rFonts w:ascii="Arial" w:hAnsi="Arial" w:cs="Arial"/>
          <w:szCs w:val="24"/>
        </w:rPr>
        <w:t>установленными правилами составления бухгалтерской отчетности.</w:t>
      </w:r>
    </w:p>
    <w:p w:rsidR="00F44747" w:rsidRDefault="00F334B7" w:rsidP="00F334B7">
      <w:pPr>
        <w:pStyle w:val="3"/>
        <w:ind w:left="0" w:firstLine="0"/>
        <w:rPr>
          <w:rFonts w:ascii="Arial" w:hAnsi="Arial" w:cs="Arial"/>
          <w:szCs w:val="24"/>
        </w:rPr>
      </w:pPr>
      <w:r w:rsidRPr="00660935">
        <w:rPr>
          <w:rFonts w:ascii="Arial" w:hAnsi="Arial" w:cs="Arial"/>
          <w:szCs w:val="24"/>
        </w:rPr>
        <w:tab/>
      </w:r>
    </w:p>
    <w:p w:rsidR="00F334B7" w:rsidRPr="00907310" w:rsidRDefault="00F334B7" w:rsidP="00F334B7">
      <w:pPr>
        <w:pStyle w:val="3"/>
        <w:ind w:left="0" w:firstLine="0"/>
        <w:rPr>
          <w:rFonts w:ascii="Arial" w:hAnsi="Arial" w:cs="Arial"/>
          <w:szCs w:val="24"/>
        </w:rPr>
      </w:pPr>
      <w:r w:rsidRPr="00660935">
        <w:rPr>
          <w:rFonts w:ascii="Arial" w:hAnsi="Arial" w:cs="Arial"/>
          <w:szCs w:val="24"/>
        </w:rPr>
        <w:t>ОАО «Красноярсккрайуголь» не имеет задолженности перед бюджетом по налогам и сборам.</w:t>
      </w:r>
    </w:p>
    <w:p w:rsidR="00F334B7" w:rsidRPr="00907310" w:rsidRDefault="00F334B7" w:rsidP="00F334B7">
      <w:pPr>
        <w:pStyle w:val="3"/>
        <w:ind w:left="720" w:firstLine="375"/>
        <w:rPr>
          <w:rFonts w:ascii="Arial" w:hAnsi="Arial" w:cs="Arial"/>
          <w:szCs w:val="24"/>
        </w:rPr>
      </w:pPr>
    </w:p>
    <w:p w:rsidR="00F334B7" w:rsidRPr="00907310" w:rsidRDefault="00F334B7" w:rsidP="00F334B7">
      <w:pPr>
        <w:pStyle w:val="3"/>
        <w:ind w:left="720" w:firstLine="375"/>
        <w:rPr>
          <w:rFonts w:ascii="Arial" w:hAnsi="Arial" w:cs="Arial"/>
          <w:szCs w:val="24"/>
        </w:rPr>
      </w:pPr>
    </w:p>
    <w:p w:rsidR="00D5002E" w:rsidRPr="00907310" w:rsidRDefault="00F334B7" w:rsidP="00D5002E">
      <w:pPr>
        <w:pStyle w:val="3"/>
        <w:numPr>
          <w:ilvl w:val="0"/>
          <w:numId w:val="2"/>
        </w:numPr>
        <w:jc w:val="center"/>
        <w:rPr>
          <w:rFonts w:ascii="Arial" w:hAnsi="Arial" w:cs="Arial"/>
          <w:szCs w:val="24"/>
        </w:rPr>
      </w:pPr>
      <w:r w:rsidRPr="00907310">
        <w:rPr>
          <w:rFonts w:ascii="Arial" w:hAnsi="Arial" w:cs="Arial"/>
          <w:b/>
          <w:szCs w:val="24"/>
        </w:rPr>
        <w:t>Информация об аффилированных лицах</w:t>
      </w:r>
      <w:r w:rsidR="00D5002E" w:rsidRPr="00907310">
        <w:rPr>
          <w:rFonts w:ascii="Arial" w:hAnsi="Arial" w:cs="Arial"/>
          <w:b/>
          <w:szCs w:val="24"/>
        </w:rPr>
        <w:t xml:space="preserve">  </w:t>
      </w:r>
      <w:r w:rsidR="00D5002E" w:rsidRPr="00907310">
        <w:rPr>
          <w:rFonts w:ascii="Arial" w:hAnsi="Arial" w:cs="Arial"/>
          <w:sz w:val="16"/>
          <w:szCs w:val="16"/>
        </w:rPr>
        <w:t>(по состоянию</w:t>
      </w:r>
      <w:r w:rsidR="007A2833">
        <w:rPr>
          <w:rFonts w:ascii="Arial" w:hAnsi="Arial" w:cs="Arial"/>
          <w:sz w:val="18"/>
          <w:szCs w:val="18"/>
        </w:rPr>
        <w:t xml:space="preserve"> на 31.12.201</w:t>
      </w:r>
      <w:r w:rsidR="002D3BDF">
        <w:rPr>
          <w:rFonts w:ascii="Arial" w:hAnsi="Arial" w:cs="Arial"/>
          <w:sz w:val="18"/>
          <w:szCs w:val="18"/>
        </w:rPr>
        <w:t>1</w:t>
      </w:r>
      <w:r w:rsidR="00D5002E" w:rsidRPr="00907310">
        <w:rPr>
          <w:rFonts w:ascii="Arial" w:hAnsi="Arial" w:cs="Arial"/>
          <w:sz w:val="18"/>
          <w:szCs w:val="18"/>
        </w:rPr>
        <w:t xml:space="preserve"> г.)</w:t>
      </w:r>
    </w:p>
    <w:p w:rsidR="002D3BDF" w:rsidRDefault="002D3BDF" w:rsidP="00F334B7">
      <w:pPr>
        <w:pStyle w:val="3"/>
        <w:ind w:left="720" w:firstLine="0"/>
        <w:rPr>
          <w:rFonts w:ascii="Arial" w:hAnsi="Arial" w:cs="Arial"/>
          <w:szCs w:val="24"/>
        </w:rPr>
      </w:pPr>
    </w:p>
    <w:tbl>
      <w:tblPr>
        <w:tblW w:w="9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843"/>
        <w:gridCol w:w="1985"/>
        <w:gridCol w:w="4961"/>
      </w:tblGrid>
      <w:tr w:rsidR="00FE6DD0" w:rsidRPr="00856294" w:rsidTr="00FE6DD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jc w:val="center"/>
              <w:rPr>
                <w:b/>
                <w:sz w:val="16"/>
                <w:szCs w:val="16"/>
              </w:rPr>
            </w:pPr>
            <w:r w:rsidRPr="00856294">
              <w:rPr>
                <w:b/>
                <w:sz w:val="16"/>
                <w:szCs w:val="16"/>
              </w:rPr>
              <w:t>№</w:t>
            </w:r>
            <w:r w:rsidRPr="00856294">
              <w:rPr>
                <w:b/>
                <w:sz w:val="16"/>
                <w:szCs w:val="16"/>
              </w:rPr>
              <w:br/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jc w:val="center"/>
              <w:rPr>
                <w:b/>
                <w:sz w:val="16"/>
                <w:szCs w:val="16"/>
              </w:rPr>
            </w:pPr>
            <w:r w:rsidRPr="00856294">
              <w:rPr>
                <w:b/>
                <w:sz w:val="16"/>
                <w:szCs w:val="16"/>
              </w:rPr>
              <w:t>Полное фирменное н</w:t>
            </w:r>
            <w:r w:rsidRPr="00856294">
              <w:rPr>
                <w:b/>
                <w:sz w:val="16"/>
                <w:szCs w:val="16"/>
              </w:rPr>
              <w:t>а</w:t>
            </w:r>
            <w:r w:rsidRPr="00856294">
              <w:rPr>
                <w:b/>
                <w:sz w:val="16"/>
                <w:szCs w:val="16"/>
              </w:rPr>
              <w:t>именование (наимен</w:t>
            </w:r>
            <w:r w:rsidRPr="00856294">
              <w:rPr>
                <w:b/>
                <w:sz w:val="16"/>
                <w:szCs w:val="16"/>
              </w:rPr>
              <w:t>о</w:t>
            </w:r>
            <w:r w:rsidRPr="00856294">
              <w:rPr>
                <w:b/>
                <w:sz w:val="16"/>
                <w:szCs w:val="16"/>
              </w:rPr>
              <w:t>вание для некоммерч</w:t>
            </w:r>
            <w:r w:rsidRPr="00856294">
              <w:rPr>
                <w:b/>
                <w:sz w:val="16"/>
                <w:szCs w:val="16"/>
              </w:rPr>
              <w:t>е</w:t>
            </w:r>
            <w:r w:rsidRPr="00856294">
              <w:rPr>
                <w:b/>
                <w:sz w:val="16"/>
                <w:szCs w:val="16"/>
              </w:rPr>
              <w:t>ской организации) или фамилия, имя, о</w:t>
            </w:r>
            <w:r w:rsidRPr="00856294">
              <w:rPr>
                <w:b/>
                <w:sz w:val="16"/>
                <w:szCs w:val="16"/>
              </w:rPr>
              <w:t>т</w:t>
            </w:r>
            <w:r w:rsidRPr="00856294">
              <w:rPr>
                <w:b/>
                <w:sz w:val="16"/>
                <w:szCs w:val="16"/>
              </w:rPr>
              <w:t>чество аффилированн</w:t>
            </w:r>
            <w:r w:rsidRPr="00856294">
              <w:rPr>
                <w:b/>
                <w:sz w:val="16"/>
                <w:szCs w:val="16"/>
              </w:rPr>
              <w:t>о</w:t>
            </w:r>
            <w:r w:rsidRPr="00856294">
              <w:rPr>
                <w:b/>
                <w:sz w:val="16"/>
                <w:szCs w:val="16"/>
              </w:rPr>
              <w:t>го лица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jc w:val="center"/>
              <w:rPr>
                <w:b/>
                <w:sz w:val="16"/>
                <w:szCs w:val="16"/>
              </w:rPr>
            </w:pPr>
            <w:r w:rsidRPr="00856294">
              <w:rPr>
                <w:b/>
                <w:sz w:val="16"/>
                <w:szCs w:val="16"/>
              </w:rPr>
              <w:t>Место нахождения юр</w:t>
            </w:r>
            <w:r w:rsidRPr="00856294">
              <w:rPr>
                <w:b/>
                <w:sz w:val="16"/>
                <w:szCs w:val="16"/>
              </w:rPr>
              <w:t>и</w:t>
            </w:r>
            <w:r w:rsidRPr="00856294">
              <w:rPr>
                <w:b/>
                <w:sz w:val="16"/>
                <w:szCs w:val="16"/>
              </w:rPr>
              <w:t>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jc w:val="center"/>
              <w:rPr>
                <w:b/>
                <w:sz w:val="16"/>
                <w:szCs w:val="16"/>
              </w:rPr>
            </w:pPr>
            <w:r w:rsidRPr="00856294">
              <w:rPr>
                <w:b/>
                <w:sz w:val="16"/>
                <w:szCs w:val="16"/>
              </w:rPr>
              <w:t>Основание (основания), в силу которого лицо признается аффил</w:t>
            </w:r>
            <w:r w:rsidRPr="00856294">
              <w:rPr>
                <w:b/>
                <w:sz w:val="16"/>
                <w:szCs w:val="16"/>
              </w:rPr>
              <w:t>и</w:t>
            </w:r>
            <w:r w:rsidRPr="00856294">
              <w:rPr>
                <w:b/>
                <w:sz w:val="16"/>
                <w:szCs w:val="16"/>
              </w:rPr>
              <w:t>рованным</w:t>
            </w:r>
          </w:p>
        </w:tc>
      </w:tr>
      <w:tr w:rsidR="00FE6DD0" w:rsidRPr="00856294" w:rsidTr="00FE6DD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DD0" w:rsidRPr="00856294" w:rsidRDefault="00FE6DD0" w:rsidP="00AA0A6F">
            <w:pPr>
              <w:jc w:val="center"/>
              <w:rPr>
                <w:sz w:val="16"/>
                <w:szCs w:val="16"/>
              </w:rPr>
            </w:pPr>
            <w:r w:rsidRPr="00856294">
              <w:rPr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DD0" w:rsidRPr="00856294" w:rsidRDefault="00FE6DD0" w:rsidP="00AA0A6F">
            <w:pPr>
              <w:jc w:val="center"/>
              <w:rPr>
                <w:sz w:val="16"/>
                <w:szCs w:val="16"/>
              </w:rPr>
            </w:pPr>
            <w:r w:rsidRPr="00856294">
              <w:rPr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DD0" w:rsidRPr="00856294" w:rsidRDefault="00FE6DD0" w:rsidP="00AA0A6F">
            <w:pPr>
              <w:jc w:val="center"/>
              <w:rPr>
                <w:sz w:val="16"/>
                <w:szCs w:val="16"/>
              </w:rPr>
            </w:pPr>
            <w:r w:rsidRPr="00856294">
              <w:rPr>
                <w:sz w:val="16"/>
                <w:szCs w:val="16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DD0" w:rsidRPr="00856294" w:rsidRDefault="00FE6DD0" w:rsidP="00AA0A6F">
            <w:pPr>
              <w:jc w:val="center"/>
              <w:rPr>
                <w:sz w:val="16"/>
                <w:szCs w:val="16"/>
              </w:rPr>
            </w:pPr>
            <w:r w:rsidRPr="00856294">
              <w:rPr>
                <w:sz w:val="16"/>
                <w:szCs w:val="16"/>
              </w:rPr>
              <w:t>4</w:t>
            </w:r>
          </w:p>
        </w:tc>
      </w:tr>
      <w:tr w:rsidR="00FE6DD0" w:rsidRPr="00856294" w:rsidTr="00FE6DD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Джалиев Асланбек Н</w:t>
            </w:r>
            <w:r w:rsidRPr="00856294">
              <w:rPr>
                <w:i/>
                <w:sz w:val="16"/>
                <w:szCs w:val="16"/>
              </w:rPr>
              <w:t>у</w:t>
            </w:r>
            <w:r w:rsidRPr="00856294">
              <w:rPr>
                <w:i/>
                <w:sz w:val="16"/>
                <w:szCs w:val="16"/>
              </w:rPr>
              <w:t>хаевич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*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1. Лицо является членом совета директоров эмитента.</w:t>
            </w:r>
          </w:p>
        </w:tc>
      </w:tr>
      <w:tr w:rsidR="00FE6DD0" w:rsidRPr="00856294" w:rsidTr="00FE6DD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Жученко Антон Алекса</w:t>
            </w:r>
            <w:r w:rsidRPr="00856294">
              <w:rPr>
                <w:i/>
                <w:sz w:val="16"/>
                <w:szCs w:val="16"/>
              </w:rPr>
              <w:t>н</w:t>
            </w:r>
            <w:r w:rsidRPr="00856294">
              <w:rPr>
                <w:i/>
                <w:sz w:val="16"/>
                <w:szCs w:val="16"/>
              </w:rPr>
              <w:t>дрович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*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Лицо является членом совета директоров эмитента (председатель совета директоров)</w:t>
            </w:r>
          </w:p>
        </w:tc>
      </w:tr>
      <w:tr w:rsidR="00FE6DD0" w:rsidRPr="00856294" w:rsidTr="00FE6DD0">
        <w:trPr>
          <w:trHeight w:val="73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  <w:highlight w:val="yellow"/>
              </w:rPr>
            </w:pPr>
            <w:r w:rsidRPr="00856294">
              <w:rPr>
                <w:i/>
                <w:sz w:val="16"/>
                <w:szCs w:val="16"/>
              </w:rPr>
              <w:t>Суворов Антон Петрович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*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1.  Лицо осуществляет полномочия единоличного исполнительного  органа  (генеральный директор) эмитента.</w:t>
            </w:r>
          </w:p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</w:p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2. Лицо является членом совета директоров эмитента.</w:t>
            </w:r>
          </w:p>
        </w:tc>
      </w:tr>
      <w:tr w:rsidR="00FE6DD0" w:rsidRPr="00856294" w:rsidTr="00FE6DD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Романов Дмитрий Вяч</w:t>
            </w:r>
            <w:r w:rsidRPr="00856294">
              <w:rPr>
                <w:i/>
                <w:sz w:val="16"/>
                <w:szCs w:val="16"/>
              </w:rPr>
              <w:t>е</w:t>
            </w:r>
            <w:r w:rsidRPr="00856294">
              <w:rPr>
                <w:i/>
                <w:sz w:val="16"/>
                <w:szCs w:val="16"/>
              </w:rPr>
              <w:t>славович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*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 xml:space="preserve">Лицо является членом совета директоров эмитента </w:t>
            </w:r>
          </w:p>
        </w:tc>
      </w:tr>
      <w:tr w:rsidR="00FE6DD0" w:rsidRPr="00856294" w:rsidTr="00FE6DD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Соболева Мария Сергее</w:t>
            </w:r>
            <w:r w:rsidRPr="00856294">
              <w:rPr>
                <w:i/>
                <w:sz w:val="16"/>
                <w:szCs w:val="16"/>
              </w:rPr>
              <w:t>в</w:t>
            </w:r>
            <w:r w:rsidRPr="00856294">
              <w:rPr>
                <w:i/>
                <w:sz w:val="16"/>
                <w:szCs w:val="16"/>
              </w:rPr>
              <w:t>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*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 xml:space="preserve">Лицо является членом совета директоров эмитента </w:t>
            </w:r>
          </w:p>
        </w:tc>
      </w:tr>
      <w:tr w:rsidR="00FE6DD0" w:rsidRPr="00856294" w:rsidTr="00FE6DD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  <w:lang w:val="en-US"/>
              </w:rPr>
            </w:pPr>
            <w:r w:rsidRPr="00856294">
              <w:rPr>
                <w:i/>
                <w:sz w:val="16"/>
                <w:szCs w:val="16"/>
              </w:rPr>
              <w:t>Барлен</w:t>
            </w:r>
            <w:r w:rsidRPr="00856294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856294">
              <w:rPr>
                <w:i/>
                <w:sz w:val="16"/>
                <w:szCs w:val="16"/>
              </w:rPr>
              <w:t>Холдингс</w:t>
            </w:r>
            <w:r w:rsidRPr="00856294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856294">
              <w:rPr>
                <w:i/>
                <w:sz w:val="16"/>
                <w:szCs w:val="16"/>
              </w:rPr>
              <w:t>Лим</w:t>
            </w:r>
            <w:r w:rsidRPr="00856294">
              <w:rPr>
                <w:i/>
                <w:sz w:val="16"/>
                <w:szCs w:val="16"/>
              </w:rPr>
              <w:t>и</w:t>
            </w:r>
            <w:r w:rsidRPr="00856294">
              <w:rPr>
                <w:i/>
                <w:sz w:val="16"/>
                <w:szCs w:val="16"/>
              </w:rPr>
              <w:t>тед</w:t>
            </w:r>
            <w:r w:rsidRPr="00856294">
              <w:rPr>
                <w:i/>
                <w:sz w:val="16"/>
                <w:szCs w:val="16"/>
                <w:lang w:val="en-US"/>
              </w:rPr>
              <w:t xml:space="preserve"> /Barlen Holdings Limited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  <w:lang w:val="en-US"/>
              </w:rPr>
            </w:pPr>
            <w:r w:rsidRPr="00856294">
              <w:rPr>
                <w:i/>
                <w:sz w:val="16"/>
                <w:szCs w:val="16"/>
                <w:lang w:val="en-US"/>
              </w:rPr>
              <w:t xml:space="preserve">10 </w:t>
            </w:r>
            <w:r w:rsidRPr="00856294">
              <w:rPr>
                <w:i/>
                <w:sz w:val="16"/>
                <w:szCs w:val="16"/>
              </w:rPr>
              <w:t>Доиранис</w:t>
            </w:r>
            <w:r w:rsidRPr="00856294">
              <w:rPr>
                <w:i/>
                <w:sz w:val="16"/>
                <w:szCs w:val="16"/>
                <w:lang w:val="en-US"/>
              </w:rPr>
              <w:t xml:space="preserve">, </w:t>
            </w:r>
            <w:r w:rsidRPr="00856294">
              <w:rPr>
                <w:i/>
                <w:sz w:val="16"/>
                <w:szCs w:val="16"/>
              </w:rPr>
              <w:t>Эгкоми</w:t>
            </w:r>
            <w:r w:rsidRPr="00856294">
              <w:rPr>
                <w:i/>
                <w:sz w:val="16"/>
                <w:szCs w:val="16"/>
                <w:lang w:val="en-US"/>
              </w:rPr>
              <w:t xml:space="preserve">, 2400 </w:t>
            </w:r>
            <w:r w:rsidRPr="00856294">
              <w:rPr>
                <w:i/>
                <w:sz w:val="16"/>
                <w:szCs w:val="16"/>
              </w:rPr>
              <w:t>Никосия</w:t>
            </w:r>
            <w:r w:rsidRPr="00856294">
              <w:rPr>
                <w:i/>
                <w:sz w:val="16"/>
                <w:szCs w:val="16"/>
                <w:lang w:val="en-US"/>
              </w:rPr>
              <w:t xml:space="preserve">, </w:t>
            </w:r>
            <w:r w:rsidRPr="00856294">
              <w:rPr>
                <w:i/>
                <w:sz w:val="16"/>
                <w:szCs w:val="16"/>
              </w:rPr>
              <w:t>Кипр</w:t>
            </w:r>
            <w:r w:rsidRPr="00856294">
              <w:rPr>
                <w:i/>
                <w:sz w:val="16"/>
                <w:szCs w:val="16"/>
                <w:lang w:val="en-US"/>
              </w:rPr>
              <w:t>/ 10 Doiranis, Egkomi, 2400 Nikosia, C</w:t>
            </w:r>
            <w:r w:rsidRPr="00856294">
              <w:rPr>
                <w:i/>
                <w:sz w:val="16"/>
                <w:szCs w:val="16"/>
                <w:lang w:val="en-US"/>
              </w:rPr>
              <w:t>y</w:t>
            </w:r>
            <w:r w:rsidRPr="00856294">
              <w:rPr>
                <w:i/>
                <w:sz w:val="16"/>
                <w:szCs w:val="16"/>
                <w:lang w:val="en-US"/>
              </w:rPr>
              <w:t>prus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1.Лицо, которое имеет право распоряжаться более чем 20% общего количества голосов, приходящихся на голосующие акции эмитента.</w:t>
            </w:r>
          </w:p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2. Лицо принадлежит к той группе лиц, к которой принадлежит эм</w:t>
            </w:r>
            <w:r w:rsidRPr="00856294">
              <w:rPr>
                <w:i/>
                <w:sz w:val="16"/>
                <w:szCs w:val="16"/>
              </w:rPr>
              <w:t>и</w:t>
            </w:r>
            <w:r w:rsidRPr="00856294">
              <w:rPr>
                <w:i/>
                <w:sz w:val="16"/>
                <w:szCs w:val="16"/>
              </w:rPr>
              <w:t>тент (подпункт 1 пункта 1 статьи 9 Федерального закона № 135-ФЗ от 26.07.2006г.).</w:t>
            </w:r>
          </w:p>
        </w:tc>
      </w:tr>
      <w:tr w:rsidR="00FE6DD0" w:rsidRPr="00856294" w:rsidTr="00FE6DD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Общество с ограниче</w:t>
            </w:r>
            <w:r w:rsidRPr="00856294">
              <w:rPr>
                <w:i/>
                <w:sz w:val="16"/>
                <w:szCs w:val="16"/>
              </w:rPr>
              <w:t>н</w:t>
            </w:r>
            <w:r w:rsidRPr="00856294">
              <w:rPr>
                <w:i/>
                <w:sz w:val="16"/>
                <w:szCs w:val="16"/>
              </w:rPr>
              <w:t>ной ответственностью «Красноярсккрайуголь-Трейд»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Россия, г. Красноярск, ул. Маерчака, 34А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2. Лицо принадлежит к той группе лиц, к которой принадлежит эм</w:t>
            </w:r>
            <w:r w:rsidRPr="00856294">
              <w:rPr>
                <w:i/>
                <w:sz w:val="16"/>
                <w:szCs w:val="16"/>
              </w:rPr>
              <w:t>и</w:t>
            </w:r>
            <w:r w:rsidRPr="00856294">
              <w:rPr>
                <w:i/>
                <w:sz w:val="16"/>
                <w:szCs w:val="16"/>
              </w:rPr>
              <w:t>тент:</w:t>
            </w:r>
          </w:p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2.1. Являясь единственным участником ООО «Красноярсккрайуголь-Трейд», эмитент имеет право распоряжаться более чем 50% от общего количества долей уставного капитала ООО «Красноярсккра</w:t>
            </w:r>
            <w:r w:rsidRPr="00856294">
              <w:rPr>
                <w:i/>
                <w:sz w:val="16"/>
                <w:szCs w:val="16"/>
              </w:rPr>
              <w:t>й</w:t>
            </w:r>
            <w:r w:rsidRPr="00856294">
              <w:rPr>
                <w:i/>
                <w:sz w:val="16"/>
                <w:szCs w:val="16"/>
              </w:rPr>
              <w:t>уголь-Трейд» (подпункт 1 пункта 1 статьи 9 Федерального закона № 135-ФЗ от 26.07.2006г.).</w:t>
            </w:r>
          </w:p>
          <w:p w:rsidR="00FE6DD0" w:rsidRPr="00856294" w:rsidRDefault="00FE6DD0" w:rsidP="00AA0A6F">
            <w:pPr>
              <w:rPr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2.2. Эмитент имеет право назначать единоличный исполнительный орган ООО «Красноярсккрайуголь-Трейд» (подпункт 7 пункта 1 ст</w:t>
            </w:r>
            <w:r w:rsidRPr="00856294">
              <w:rPr>
                <w:i/>
                <w:sz w:val="16"/>
                <w:szCs w:val="16"/>
              </w:rPr>
              <w:t>а</w:t>
            </w:r>
            <w:r w:rsidRPr="00856294">
              <w:rPr>
                <w:i/>
                <w:sz w:val="16"/>
                <w:szCs w:val="16"/>
              </w:rPr>
              <w:t>тьи 9 Федерального закона № 135-ФЗ от 26.07.2006г.).</w:t>
            </w:r>
          </w:p>
        </w:tc>
      </w:tr>
      <w:tr w:rsidR="00FE6DD0" w:rsidRPr="00856294" w:rsidTr="00FE6DD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Общество с ограниче</w:t>
            </w:r>
            <w:r w:rsidRPr="00856294">
              <w:rPr>
                <w:i/>
                <w:sz w:val="16"/>
                <w:szCs w:val="16"/>
              </w:rPr>
              <w:t>н</w:t>
            </w:r>
            <w:r w:rsidRPr="00856294">
              <w:rPr>
                <w:i/>
                <w:sz w:val="16"/>
                <w:szCs w:val="16"/>
              </w:rPr>
              <w:t>ной ответственностью «Агроколос»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Россия, Красноярский край, Рыбинский район, с.Переясловка, ул. Полта</w:t>
            </w:r>
            <w:r w:rsidRPr="00856294">
              <w:rPr>
                <w:i/>
                <w:sz w:val="16"/>
                <w:szCs w:val="16"/>
              </w:rPr>
              <w:t>в</w:t>
            </w:r>
            <w:r w:rsidRPr="00856294">
              <w:rPr>
                <w:i/>
                <w:sz w:val="16"/>
                <w:szCs w:val="16"/>
              </w:rPr>
              <w:t>ская, 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2. Лицо принадлежит к той группе лиц, к которой принадлежит эм</w:t>
            </w:r>
            <w:r w:rsidRPr="00856294">
              <w:rPr>
                <w:i/>
                <w:sz w:val="16"/>
                <w:szCs w:val="16"/>
              </w:rPr>
              <w:t>и</w:t>
            </w:r>
            <w:r w:rsidRPr="00856294">
              <w:rPr>
                <w:i/>
                <w:sz w:val="16"/>
                <w:szCs w:val="16"/>
              </w:rPr>
              <w:t>тент:</w:t>
            </w:r>
          </w:p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2.1. Являясь единственным участником ООО «Агроколос», эмитент имеет право распоряжаться более чем 50% от общего количества долей уставного капитала ООО «Агроколос» (подпункт 1 пункта 1 статьи 9 Федерального закона № 135-ФЗ от 26.07.2006г.).</w:t>
            </w:r>
          </w:p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 xml:space="preserve">2.2. Эмитент имеет право назначать единоличный исполнительный орган ООО «Агроколос» (подпункт 7 пункта 1 статьи 9 Федерального </w:t>
            </w:r>
            <w:r w:rsidRPr="00856294">
              <w:rPr>
                <w:i/>
                <w:sz w:val="16"/>
                <w:szCs w:val="16"/>
              </w:rPr>
              <w:lastRenderedPageBreak/>
              <w:t>закона № 135-ФЗ от 26.07.2006г.).</w:t>
            </w:r>
          </w:p>
        </w:tc>
      </w:tr>
      <w:tr w:rsidR="00FE6DD0" w:rsidRPr="00856294" w:rsidTr="00FE6DD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lastRenderedPageBreak/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Общество с ограниче</w:t>
            </w:r>
            <w:r w:rsidRPr="00856294">
              <w:rPr>
                <w:i/>
                <w:sz w:val="16"/>
                <w:szCs w:val="16"/>
              </w:rPr>
              <w:t>н</w:t>
            </w:r>
            <w:r w:rsidRPr="00856294">
              <w:rPr>
                <w:i/>
                <w:sz w:val="16"/>
                <w:szCs w:val="16"/>
              </w:rPr>
              <w:t>ной ответственностью «СИБТЕРРА-М»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Россия, г. Москва, ул. Ол</w:t>
            </w:r>
            <w:r w:rsidRPr="00856294">
              <w:rPr>
                <w:i/>
                <w:sz w:val="16"/>
                <w:szCs w:val="16"/>
              </w:rPr>
              <w:t>ь</w:t>
            </w:r>
            <w:r w:rsidRPr="00856294">
              <w:rPr>
                <w:i/>
                <w:sz w:val="16"/>
                <w:szCs w:val="16"/>
              </w:rPr>
              <w:t>ховская, 45, строение 1, оф.3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2. Лицо принадлежит к той группе лиц, к которой принадлежит эм</w:t>
            </w:r>
            <w:r w:rsidRPr="00856294">
              <w:rPr>
                <w:i/>
                <w:sz w:val="16"/>
                <w:szCs w:val="16"/>
              </w:rPr>
              <w:t>и</w:t>
            </w:r>
            <w:r w:rsidRPr="00856294">
              <w:rPr>
                <w:i/>
                <w:sz w:val="16"/>
                <w:szCs w:val="16"/>
              </w:rPr>
              <w:t>тент:</w:t>
            </w:r>
          </w:p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2.1. Эмитент имеет право распоряжаться более чем 50% от общего количества долей уставного капитала ООО «СИБТЕРРА-М» (по</w:t>
            </w:r>
            <w:r w:rsidRPr="00856294">
              <w:rPr>
                <w:i/>
                <w:sz w:val="16"/>
                <w:szCs w:val="16"/>
              </w:rPr>
              <w:t>д</w:t>
            </w:r>
            <w:r w:rsidRPr="00856294">
              <w:rPr>
                <w:i/>
                <w:sz w:val="16"/>
                <w:szCs w:val="16"/>
              </w:rPr>
              <w:t>пункт 1 пункта 1 статьи 9 Федерального закона № 135-ФЗ от 26.07.2006г.).</w:t>
            </w:r>
          </w:p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2.2. Эмитент имеет право назначать единоличный исполнительный орган ООО «СИБТЕРРА-М» (подпункт 7 пункта 1 статьи 9 Фед</w:t>
            </w:r>
            <w:r w:rsidRPr="00856294">
              <w:rPr>
                <w:i/>
                <w:sz w:val="16"/>
                <w:szCs w:val="16"/>
              </w:rPr>
              <w:t>е</w:t>
            </w:r>
            <w:r w:rsidRPr="00856294">
              <w:rPr>
                <w:i/>
                <w:sz w:val="16"/>
                <w:szCs w:val="16"/>
              </w:rPr>
              <w:t>рального закона № 135-ФЗ от 26.07.2006г.).</w:t>
            </w:r>
          </w:p>
        </w:tc>
      </w:tr>
      <w:tr w:rsidR="00FE6DD0" w:rsidRPr="00856294" w:rsidTr="00FE6DD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Общество с ограниче</w:t>
            </w:r>
            <w:r w:rsidRPr="00856294">
              <w:rPr>
                <w:i/>
                <w:sz w:val="16"/>
                <w:szCs w:val="16"/>
              </w:rPr>
              <w:t>н</w:t>
            </w:r>
            <w:r w:rsidRPr="00856294">
              <w:rPr>
                <w:i/>
                <w:sz w:val="16"/>
                <w:szCs w:val="16"/>
              </w:rPr>
              <w:t>ной ответственностью «Сибтранс-сервис»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Россия, г. Красноярск, ул. Маерчака, 34А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2. Лицо принадлежит к той группе лиц, к которой принадлежит эм</w:t>
            </w:r>
            <w:r w:rsidRPr="00856294">
              <w:rPr>
                <w:i/>
                <w:sz w:val="16"/>
                <w:szCs w:val="16"/>
              </w:rPr>
              <w:t>и</w:t>
            </w:r>
            <w:r w:rsidRPr="00856294">
              <w:rPr>
                <w:i/>
                <w:sz w:val="16"/>
                <w:szCs w:val="16"/>
              </w:rPr>
              <w:t>тент:</w:t>
            </w:r>
          </w:p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2.1. Являясь единственным участником ООО «Сибтранс-сервис», эмитент имеет право распоряжаться более чем 50% от общего к</w:t>
            </w:r>
            <w:r w:rsidRPr="00856294">
              <w:rPr>
                <w:i/>
                <w:sz w:val="16"/>
                <w:szCs w:val="16"/>
              </w:rPr>
              <w:t>о</w:t>
            </w:r>
            <w:r w:rsidRPr="00856294">
              <w:rPr>
                <w:i/>
                <w:sz w:val="16"/>
                <w:szCs w:val="16"/>
              </w:rPr>
              <w:t>личества долей уставного капитала ООО «Сибтранс-сервис» (по</w:t>
            </w:r>
            <w:r w:rsidRPr="00856294">
              <w:rPr>
                <w:i/>
                <w:sz w:val="16"/>
                <w:szCs w:val="16"/>
              </w:rPr>
              <w:t>д</w:t>
            </w:r>
            <w:r w:rsidRPr="00856294">
              <w:rPr>
                <w:i/>
                <w:sz w:val="16"/>
                <w:szCs w:val="16"/>
              </w:rPr>
              <w:t>пункт 1 пункта 1 статьи 9 Федерального закона № 135-ФЗ от 26.07.2006г.).</w:t>
            </w:r>
          </w:p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2.2. Эмитент имеет право назначать единоличный исполнительный орган ООО «Сибтранс-сервис» (подпункт 7 пункта 1 статьи 9 Фед</w:t>
            </w:r>
            <w:r w:rsidRPr="00856294">
              <w:rPr>
                <w:i/>
                <w:sz w:val="16"/>
                <w:szCs w:val="16"/>
              </w:rPr>
              <w:t>е</w:t>
            </w:r>
            <w:r w:rsidRPr="00856294">
              <w:rPr>
                <w:i/>
                <w:sz w:val="16"/>
                <w:szCs w:val="16"/>
              </w:rPr>
              <w:t>рального закона № 135-ФЗ от 26.07.2006г.).</w:t>
            </w:r>
          </w:p>
        </w:tc>
      </w:tr>
      <w:tr w:rsidR="00FE6DD0" w:rsidRPr="00856294" w:rsidTr="00FE6DD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11.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Левкин Дмитрий Иван</w:t>
            </w:r>
            <w:r w:rsidRPr="00856294">
              <w:rPr>
                <w:i/>
                <w:sz w:val="16"/>
                <w:szCs w:val="16"/>
              </w:rPr>
              <w:t>о</w:t>
            </w:r>
            <w:r w:rsidRPr="00856294">
              <w:rPr>
                <w:i/>
                <w:sz w:val="16"/>
                <w:szCs w:val="16"/>
              </w:rPr>
              <w:t>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*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Лицо принадлежит к той группе лиц, к которой принадлежит эм</w:t>
            </w:r>
            <w:r w:rsidRPr="00856294">
              <w:rPr>
                <w:i/>
                <w:sz w:val="16"/>
                <w:szCs w:val="16"/>
              </w:rPr>
              <w:t>и</w:t>
            </w:r>
            <w:r w:rsidRPr="00856294">
              <w:rPr>
                <w:i/>
                <w:sz w:val="16"/>
                <w:szCs w:val="16"/>
              </w:rPr>
              <w:t>тент (подпункт 14 пункта 1 статьи 9 Федерального закона № 135-ФЗ от 26.07.2006г.)</w:t>
            </w:r>
          </w:p>
        </w:tc>
      </w:tr>
      <w:tr w:rsidR="00FE6DD0" w:rsidRPr="00856294" w:rsidTr="00FE6DD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12.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Крикун Александр Але</w:t>
            </w:r>
            <w:r w:rsidRPr="00856294">
              <w:rPr>
                <w:i/>
                <w:sz w:val="16"/>
                <w:szCs w:val="16"/>
              </w:rPr>
              <w:t>к</w:t>
            </w:r>
            <w:r w:rsidRPr="00856294">
              <w:rPr>
                <w:i/>
                <w:sz w:val="16"/>
                <w:szCs w:val="16"/>
              </w:rPr>
              <w:t>сандрович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*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Лицо принадлежит к той группе лиц, к которой принадлежит эм</w:t>
            </w:r>
            <w:r w:rsidRPr="00856294">
              <w:rPr>
                <w:i/>
                <w:sz w:val="16"/>
                <w:szCs w:val="16"/>
              </w:rPr>
              <w:t>и</w:t>
            </w:r>
            <w:r w:rsidRPr="00856294">
              <w:rPr>
                <w:i/>
                <w:sz w:val="16"/>
                <w:szCs w:val="16"/>
              </w:rPr>
              <w:t>тент (подпункт 14 пункта 1 статьи 9 Федерального закона № 135-ФЗ от 26.07.2006г.)</w:t>
            </w:r>
          </w:p>
        </w:tc>
      </w:tr>
      <w:tr w:rsidR="00FE6DD0" w:rsidRPr="00856294" w:rsidTr="00FE6DD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13.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Зубаков Алексей Юрьевич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*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Лицо принадлежит к той группе лиц, к которой принадлежит эм</w:t>
            </w:r>
            <w:r w:rsidRPr="00856294">
              <w:rPr>
                <w:i/>
                <w:sz w:val="16"/>
                <w:szCs w:val="16"/>
              </w:rPr>
              <w:t>и</w:t>
            </w:r>
            <w:r w:rsidRPr="00856294">
              <w:rPr>
                <w:i/>
                <w:sz w:val="16"/>
                <w:szCs w:val="16"/>
              </w:rPr>
              <w:t>тент (подпункт 14 пункта 1 статьи 9 Федерального закона № 135-ФЗ от 26.07.2006г.)</w:t>
            </w:r>
          </w:p>
        </w:tc>
      </w:tr>
      <w:tr w:rsidR="00FE6DD0" w:rsidRPr="00856294" w:rsidTr="00FE6DD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14.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Рейнгард Эдуард Гарол</w:t>
            </w:r>
            <w:r w:rsidRPr="00856294">
              <w:rPr>
                <w:i/>
                <w:sz w:val="16"/>
                <w:szCs w:val="16"/>
              </w:rPr>
              <w:t>ь</w:t>
            </w:r>
            <w:r w:rsidRPr="00856294">
              <w:rPr>
                <w:i/>
                <w:sz w:val="16"/>
                <w:szCs w:val="16"/>
              </w:rPr>
              <w:t>дович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*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Лицо принадлежит к той группе лиц, к которой принадлежит эм</w:t>
            </w:r>
            <w:r w:rsidRPr="00856294">
              <w:rPr>
                <w:i/>
                <w:sz w:val="16"/>
                <w:szCs w:val="16"/>
              </w:rPr>
              <w:t>и</w:t>
            </w:r>
            <w:r w:rsidRPr="00856294">
              <w:rPr>
                <w:i/>
                <w:sz w:val="16"/>
                <w:szCs w:val="16"/>
              </w:rPr>
              <w:t>тент (подпункт 14 пункта 1 статьи 9 Федерального закона № 135-ФЗ от 26.07.2006г.)</w:t>
            </w:r>
          </w:p>
        </w:tc>
      </w:tr>
      <w:tr w:rsidR="00FE6DD0" w:rsidRPr="00856294" w:rsidTr="00FE6DD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15.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Общество с ограниче</w:t>
            </w:r>
            <w:r w:rsidRPr="00856294">
              <w:rPr>
                <w:i/>
                <w:sz w:val="16"/>
                <w:szCs w:val="16"/>
              </w:rPr>
              <w:t>н</w:t>
            </w:r>
            <w:r w:rsidRPr="00856294">
              <w:rPr>
                <w:i/>
                <w:sz w:val="16"/>
                <w:szCs w:val="16"/>
              </w:rPr>
              <w:t>ной ответственностью «Разрез «Саяно-Партизанский»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Россия, Красноярский край, Партизанский район, д</w:t>
            </w:r>
            <w:r w:rsidRPr="00856294">
              <w:rPr>
                <w:i/>
                <w:sz w:val="16"/>
                <w:szCs w:val="16"/>
              </w:rPr>
              <w:t>е</w:t>
            </w:r>
            <w:r w:rsidRPr="00856294">
              <w:rPr>
                <w:i/>
                <w:sz w:val="16"/>
                <w:szCs w:val="16"/>
              </w:rPr>
              <w:t>ревня Ивановка, ул.Суворова, 21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2. Лицо принадлежит к той группе лиц, к которой принадлежит эм</w:t>
            </w:r>
            <w:r w:rsidRPr="00856294">
              <w:rPr>
                <w:i/>
                <w:sz w:val="16"/>
                <w:szCs w:val="16"/>
              </w:rPr>
              <w:t>и</w:t>
            </w:r>
            <w:r w:rsidRPr="00856294">
              <w:rPr>
                <w:i/>
                <w:sz w:val="16"/>
                <w:szCs w:val="16"/>
              </w:rPr>
              <w:t>тент:</w:t>
            </w:r>
          </w:p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2.1. Эмитент имеет право распоряжаться более чем 50% от общего количества долей уставного капитала  ООО «Разрез «Саяно-Партизанский» (подпункт 1 пункта 1 статьи 9 Федерального закона № 135-ФЗ от 26.07.2006г.).</w:t>
            </w:r>
          </w:p>
        </w:tc>
      </w:tr>
      <w:tr w:rsidR="00FE6DD0" w:rsidRPr="00856294" w:rsidTr="00FE6DD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16.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Ким  Константин Се</w:t>
            </w:r>
            <w:r w:rsidRPr="00856294">
              <w:rPr>
                <w:i/>
                <w:sz w:val="16"/>
                <w:szCs w:val="16"/>
              </w:rPr>
              <w:t>р</w:t>
            </w:r>
            <w:r w:rsidRPr="00856294">
              <w:rPr>
                <w:i/>
                <w:sz w:val="16"/>
                <w:szCs w:val="16"/>
              </w:rPr>
              <w:t>геевич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*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6DD0" w:rsidRPr="00856294" w:rsidRDefault="00FE6DD0" w:rsidP="00AA0A6F">
            <w:pPr>
              <w:rPr>
                <w:i/>
                <w:sz w:val="16"/>
                <w:szCs w:val="16"/>
              </w:rPr>
            </w:pPr>
            <w:r w:rsidRPr="00856294">
              <w:rPr>
                <w:i/>
                <w:sz w:val="16"/>
                <w:szCs w:val="16"/>
              </w:rPr>
              <w:t>Лицо принадлежит к той группе лиц, к которой принадлежит эм</w:t>
            </w:r>
            <w:r w:rsidRPr="00856294">
              <w:rPr>
                <w:i/>
                <w:sz w:val="16"/>
                <w:szCs w:val="16"/>
              </w:rPr>
              <w:t>и</w:t>
            </w:r>
            <w:r w:rsidRPr="00856294">
              <w:rPr>
                <w:i/>
                <w:sz w:val="16"/>
                <w:szCs w:val="16"/>
              </w:rPr>
              <w:t>тент (подпункт 14 пункта 1 статьи 9 Федерального закона № 135-ФЗ от 26.07.2006г.)</w:t>
            </w:r>
          </w:p>
        </w:tc>
      </w:tr>
    </w:tbl>
    <w:p w:rsidR="002D3BDF" w:rsidRPr="00856294" w:rsidRDefault="002D3BDF" w:rsidP="00856294">
      <w:pPr>
        <w:pStyle w:val="3"/>
        <w:ind w:left="0" w:firstLine="0"/>
        <w:rPr>
          <w:rFonts w:ascii="Arial" w:hAnsi="Arial" w:cs="Arial"/>
          <w:sz w:val="16"/>
          <w:szCs w:val="16"/>
        </w:rPr>
      </w:pPr>
    </w:p>
    <w:p w:rsidR="002D3BDF" w:rsidRPr="00856294" w:rsidRDefault="00671D80" w:rsidP="00856294">
      <w:pPr>
        <w:pStyle w:val="3"/>
        <w:rPr>
          <w:rFonts w:ascii="Arial" w:hAnsi="Arial" w:cs="Arial"/>
          <w:sz w:val="16"/>
          <w:szCs w:val="16"/>
        </w:rPr>
      </w:pPr>
      <w:r w:rsidRPr="00671D80">
        <w:rPr>
          <w:rFonts w:ascii="Arial" w:hAnsi="Arial" w:cs="Arial"/>
          <w:sz w:val="16"/>
          <w:szCs w:val="16"/>
        </w:rPr>
        <w:t>*Физическое лицо не дало согласия на публикацию сведений.</w:t>
      </w:r>
    </w:p>
    <w:p w:rsidR="002D3BDF" w:rsidRPr="00856294" w:rsidRDefault="002D3BDF" w:rsidP="00F334B7">
      <w:pPr>
        <w:pStyle w:val="3"/>
        <w:ind w:left="720" w:firstLine="0"/>
        <w:rPr>
          <w:rFonts w:ascii="Arial" w:hAnsi="Arial" w:cs="Arial"/>
          <w:sz w:val="16"/>
          <w:szCs w:val="16"/>
        </w:rPr>
      </w:pPr>
    </w:p>
    <w:p w:rsidR="002D3BDF" w:rsidRDefault="002D3BDF" w:rsidP="00671D80">
      <w:pPr>
        <w:pStyle w:val="3"/>
        <w:ind w:left="0" w:firstLine="0"/>
        <w:rPr>
          <w:rFonts w:ascii="Arial" w:hAnsi="Arial" w:cs="Arial"/>
          <w:szCs w:val="24"/>
        </w:rPr>
      </w:pPr>
    </w:p>
    <w:p w:rsidR="00F334B7" w:rsidRDefault="00F334B7" w:rsidP="00F334B7">
      <w:pPr>
        <w:pStyle w:val="3"/>
        <w:ind w:left="720" w:firstLine="0"/>
        <w:rPr>
          <w:rFonts w:ascii="Arial" w:hAnsi="Arial" w:cs="Arial"/>
          <w:szCs w:val="24"/>
        </w:rPr>
      </w:pPr>
      <w:r w:rsidRPr="00907310">
        <w:rPr>
          <w:rFonts w:ascii="Arial" w:hAnsi="Arial" w:cs="Arial"/>
          <w:szCs w:val="24"/>
        </w:rPr>
        <w:t>Членам совета директоров вознаграждение за 2</w:t>
      </w:r>
      <w:r w:rsidR="00856294">
        <w:rPr>
          <w:rFonts w:ascii="Arial" w:hAnsi="Arial" w:cs="Arial"/>
          <w:szCs w:val="24"/>
        </w:rPr>
        <w:t>011</w:t>
      </w:r>
      <w:r w:rsidRPr="00907310">
        <w:rPr>
          <w:rFonts w:ascii="Arial" w:hAnsi="Arial" w:cs="Arial"/>
          <w:szCs w:val="24"/>
        </w:rPr>
        <w:t xml:space="preserve"> г. не выплачивалось.</w:t>
      </w:r>
    </w:p>
    <w:p w:rsidR="002B1EA4" w:rsidRDefault="002B1EA4" w:rsidP="00A743D8">
      <w:pPr>
        <w:pStyle w:val="3"/>
        <w:ind w:left="720" w:firstLine="0"/>
        <w:rPr>
          <w:rFonts w:ascii="Arial" w:hAnsi="Arial" w:cs="Arial"/>
          <w:szCs w:val="24"/>
        </w:rPr>
      </w:pPr>
    </w:p>
    <w:p w:rsidR="00856294" w:rsidRDefault="002B1EA4" w:rsidP="00856294">
      <w:pPr>
        <w:pStyle w:val="3"/>
        <w:ind w:left="720" w:firstLine="69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Собранием акционер</w:t>
      </w:r>
      <w:r w:rsidR="009A5218">
        <w:rPr>
          <w:rFonts w:ascii="Arial" w:hAnsi="Arial" w:cs="Arial"/>
          <w:szCs w:val="24"/>
        </w:rPr>
        <w:t>ов ОАО «Красноярсккрайуголь»  15</w:t>
      </w:r>
      <w:r>
        <w:rPr>
          <w:rFonts w:ascii="Arial" w:hAnsi="Arial" w:cs="Arial"/>
          <w:szCs w:val="24"/>
        </w:rPr>
        <w:t xml:space="preserve"> декабря 20</w:t>
      </w:r>
      <w:r w:rsidR="009A5218">
        <w:rPr>
          <w:rFonts w:ascii="Arial" w:hAnsi="Arial" w:cs="Arial"/>
          <w:szCs w:val="24"/>
        </w:rPr>
        <w:t>11</w:t>
      </w:r>
      <w:r>
        <w:rPr>
          <w:rFonts w:ascii="Arial" w:hAnsi="Arial" w:cs="Arial"/>
          <w:szCs w:val="24"/>
        </w:rPr>
        <w:t xml:space="preserve"> года </w:t>
      </w:r>
    </w:p>
    <w:p w:rsidR="00856294" w:rsidRPr="00856294" w:rsidRDefault="002B1EA4" w:rsidP="00FE6DD0">
      <w:pPr>
        <w:pStyle w:val="3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принято решение о выплате дивидендо</w:t>
      </w:r>
      <w:r w:rsidR="009A5218">
        <w:rPr>
          <w:rFonts w:ascii="Arial" w:hAnsi="Arial" w:cs="Arial"/>
          <w:szCs w:val="24"/>
        </w:rPr>
        <w:t>в по результатам  9 месяцев 2011</w:t>
      </w:r>
      <w:r>
        <w:rPr>
          <w:rFonts w:ascii="Arial" w:hAnsi="Arial" w:cs="Arial"/>
          <w:szCs w:val="24"/>
        </w:rPr>
        <w:t xml:space="preserve"> года, н</w:t>
      </w:r>
      <w:r>
        <w:rPr>
          <w:rFonts w:ascii="Arial" w:hAnsi="Arial" w:cs="Arial"/>
          <w:szCs w:val="24"/>
        </w:rPr>
        <w:t>а</w:t>
      </w:r>
      <w:r>
        <w:rPr>
          <w:rFonts w:ascii="Arial" w:hAnsi="Arial" w:cs="Arial"/>
          <w:szCs w:val="24"/>
        </w:rPr>
        <w:t xml:space="preserve">правив на эти цели чистую прибыль за </w:t>
      </w:r>
      <w:r w:rsidR="009A5218">
        <w:rPr>
          <w:rFonts w:ascii="Arial" w:hAnsi="Arial" w:cs="Arial"/>
          <w:szCs w:val="24"/>
        </w:rPr>
        <w:t>указанный период в сумме 90 901</w:t>
      </w:r>
      <w:r w:rsidR="00AD120E">
        <w:rPr>
          <w:rFonts w:ascii="Arial" w:hAnsi="Arial" w:cs="Arial"/>
          <w:szCs w:val="24"/>
        </w:rPr>
        <w:t xml:space="preserve"> тыс. ру</w:t>
      </w:r>
      <w:r w:rsidR="00AD120E">
        <w:rPr>
          <w:rFonts w:ascii="Arial" w:hAnsi="Arial" w:cs="Arial"/>
          <w:szCs w:val="24"/>
        </w:rPr>
        <w:t>б</w:t>
      </w:r>
      <w:r w:rsidR="00AD120E">
        <w:rPr>
          <w:rFonts w:ascii="Arial" w:hAnsi="Arial" w:cs="Arial"/>
          <w:szCs w:val="24"/>
        </w:rPr>
        <w:t>лей. Выплата дивидендов будет произведена</w:t>
      </w:r>
      <w:r w:rsidR="009A5218">
        <w:rPr>
          <w:rFonts w:ascii="Arial" w:hAnsi="Arial" w:cs="Arial"/>
          <w:szCs w:val="24"/>
        </w:rPr>
        <w:t xml:space="preserve"> не позднее 13 февраля 2012</w:t>
      </w:r>
      <w:r>
        <w:rPr>
          <w:rFonts w:ascii="Arial" w:hAnsi="Arial" w:cs="Arial"/>
          <w:szCs w:val="24"/>
        </w:rPr>
        <w:t xml:space="preserve"> г</w:t>
      </w:r>
      <w:r>
        <w:rPr>
          <w:rFonts w:ascii="Arial" w:hAnsi="Arial" w:cs="Arial"/>
          <w:szCs w:val="24"/>
        </w:rPr>
        <w:t>о</w:t>
      </w:r>
      <w:r>
        <w:rPr>
          <w:rFonts w:ascii="Arial" w:hAnsi="Arial" w:cs="Arial"/>
          <w:szCs w:val="24"/>
        </w:rPr>
        <w:t>да</w:t>
      </w:r>
      <w:r w:rsidR="008B53C3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</w:p>
    <w:p w:rsidR="00A743D8" w:rsidRDefault="00A743D8" w:rsidP="007E0A28">
      <w:pPr>
        <w:rPr>
          <w:rFonts w:ascii="Arial" w:hAnsi="Arial" w:cs="Arial"/>
          <w:bCs/>
          <w:szCs w:val="24"/>
        </w:rPr>
      </w:pPr>
    </w:p>
    <w:p w:rsidR="007E0A28" w:rsidRPr="00FE6DD0" w:rsidRDefault="007E0A28" w:rsidP="007E0A28">
      <w:pPr>
        <w:rPr>
          <w:rFonts w:ascii="Arial" w:hAnsi="Arial" w:cs="Arial"/>
          <w:bCs/>
          <w:szCs w:val="24"/>
        </w:rPr>
      </w:pPr>
      <w:r w:rsidRPr="00907310">
        <w:rPr>
          <w:rFonts w:ascii="Arial" w:hAnsi="Arial" w:cs="Arial"/>
          <w:bCs/>
          <w:szCs w:val="24"/>
        </w:rPr>
        <w:t>ОАО «Касноярсккрайуголь» имеет дочерние и зависимые общества:</w:t>
      </w:r>
    </w:p>
    <w:p w:rsidR="00442D26" w:rsidRPr="00907310" w:rsidRDefault="00442D26" w:rsidP="00442D26">
      <w:pPr>
        <w:jc w:val="both"/>
        <w:rPr>
          <w:rFonts w:ascii="Arial" w:hAnsi="Arial" w:cs="Arial"/>
          <w:iCs/>
          <w:szCs w:val="24"/>
        </w:rPr>
      </w:pPr>
    </w:p>
    <w:p w:rsidR="007E0A28" w:rsidRPr="00907310" w:rsidRDefault="009A5218" w:rsidP="007E0A28">
      <w:pPr>
        <w:ind w:firstLine="45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iCs/>
          <w:szCs w:val="24"/>
        </w:rPr>
        <w:t>1</w:t>
      </w:r>
      <w:r w:rsidR="007E0A28" w:rsidRPr="00907310">
        <w:rPr>
          <w:rFonts w:ascii="Arial" w:hAnsi="Arial" w:cs="Arial"/>
          <w:iCs/>
          <w:szCs w:val="24"/>
        </w:rPr>
        <w:t xml:space="preserve">.  Общество с ограниченной ответственностью </w:t>
      </w:r>
      <w:r w:rsidR="007E0A28" w:rsidRPr="00907310">
        <w:rPr>
          <w:rStyle w:val="SUBST"/>
          <w:rFonts w:ascii="Arial" w:hAnsi="Arial" w:cs="Arial"/>
          <w:i w:val="0"/>
          <w:iCs w:val="0"/>
          <w:sz w:val="24"/>
          <w:szCs w:val="24"/>
        </w:rPr>
        <w:t>«Балахтинский уголь»</w:t>
      </w:r>
    </w:p>
    <w:p w:rsidR="007E0A28" w:rsidRPr="00907310" w:rsidRDefault="007E0A28" w:rsidP="007E0A28">
      <w:pPr>
        <w:ind w:left="284" w:firstLine="366"/>
        <w:jc w:val="both"/>
        <w:rPr>
          <w:rFonts w:ascii="Arial" w:hAnsi="Arial" w:cs="Arial"/>
          <w:iCs/>
          <w:szCs w:val="24"/>
        </w:rPr>
      </w:pPr>
      <w:r w:rsidRPr="00907310">
        <w:rPr>
          <w:rFonts w:ascii="Arial" w:hAnsi="Arial" w:cs="Arial"/>
          <w:iCs/>
          <w:szCs w:val="24"/>
        </w:rPr>
        <w:t>Размер доли участия ОАО «Красноярсккрайуголь» в уставном капитале ООО «Б</w:t>
      </w:r>
      <w:r w:rsidRPr="00907310">
        <w:rPr>
          <w:rFonts w:ascii="Arial" w:hAnsi="Arial" w:cs="Arial"/>
          <w:iCs/>
          <w:szCs w:val="24"/>
        </w:rPr>
        <w:t>а</w:t>
      </w:r>
      <w:r w:rsidRPr="00907310">
        <w:rPr>
          <w:rFonts w:ascii="Arial" w:hAnsi="Arial" w:cs="Arial"/>
          <w:iCs/>
          <w:szCs w:val="24"/>
        </w:rPr>
        <w:t>лахтинский уголь»  составляет 100 %.</w:t>
      </w:r>
    </w:p>
    <w:p w:rsidR="007E0A28" w:rsidRPr="00907310" w:rsidRDefault="007E0A28" w:rsidP="007E0A28">
      <w:pPr>
        <w:ind w:left="284" w:firstLine="366"/>
        <w:jc w:val="both"/>
        <w:rPr>
          <w:rFonts w:ascii="Arial" w:hAnsi="Arial" w:cs="Arial"/>
          <w:iCs/>
          <w:szCs w:val="24"/>
        </w:rPr>
      </w:pPr>
      <w:r w:rsidRPr="00907310">
        <w:rPr>
          <w:rFonts w:ascii="Arial" w:hAnsi="Arial" w:cs="Arial"/>
          <w:iCs/>
          <w:szCs w:val="24"/>
        </w:rPr>
        <w:t>ООО «Балахтинский уголь»  не имеет доли участия в уставном капитале ОАО «Красноярсккрайуголь».</w:t>
      </w:r>
      <w:r w:rsidR="003544E6">
        <w:rPr>
          <w:rFonts w:ascii="Arial" w:hAnsi="Arial" w:cs="Arial"/>
          <w:iCs/>
          <w:szCs w:val="24"/>
        </w:rPr>
        <w:t xml:space="preserve"> </w:t>
      </w:r>
    </w:p>
    <w:p w:rsidR="007E0A28" w:rsidRDefault="007E0A28" w:rsidP="007E0A28">
      <w:pPr>
        <w:ind w:firstLine="450"/>
        <w:jc w:val="both"/>
        <w:rPr>
          <w:rFonts w:ascii="Arial" w:hAnsi="Arial" w:cs="Arial"/>
          <w:iCs/>
          <w:szCs w:val="24"/>
        </w:rPr>
      </w:pPr>
      <w:r w:rsidRPr="00907310">
        <w:rPr>
          <w:rFonts w:ascii="Arial" w:hAnsi="Arial" w:cs="Arial"/>
          <w:iCs/>
          <w:szCs w:val="24"/>
        </w:rPr>
        <w:t>Основной вид деятельности ООО «Балахтинский уголь»  – добыча бурого угля о</w:t>
      </w:r>
      <w:r w:rsidRPr="00907310">
        <w:rPr>
          <w:rFonts w:ascii="Arial" w:hAnsi="Arial" w:cs="Arial"/>
          <w:iCs/>
          <w:szCs w:val="24"/>
        </w:rPr>
        <w:t>т</w:t>
      </w:r>
      <w:r w:rsidRPr="00907310">
        <w:rPr>
          <w:rFonts w:ascii="Arial" w:hAnsi="Arial" w:cs="Arial"/>
          <w:iCs/>
          <w:szCs w:val="24"/>
        </w:rPr>
        <w:t>крытым способом.</w:t>
      </w:r>
    </w:p>
    <w:p w:rsidR="003544E6" w:rsidRPr="00907310" w:rsidRDefault="003544E6" w:rsidP="007E0A28">
      <w:pPr>
        <w:ind w:firstLine="450"/>
        <w:jc w:val="both"/>
        <w:rPr>
          <w:rFonts w:ascii="Arial" w:hAnsi="Arial" w:cs="Arial"/>
          <w:iCs/>
          <w:szCs w:val="24"/>
        </w:rPr>
      </w:pPr>
      <w:r>
        <w:rPr>
          <w:rFonts w:ascii="Arial" w:hAnsi="Arial" w:cs="Arial"/>
          <w:iCs/>
          <w:szCs w:val="24"/>
        </w:rPr>
        <w:t>В 3 квартале 2011 года доля (номинальная стоимость – 26 790 тыс. рублей) ООО «Балахтинский уголь» в размере 100% продана.</w:t>
      </w:r>
    </w:p>
    <w:p w:rsidR="007E0A28" w:rsidRPr="00907310" w:rsidRDefault="005B2851" w:rsidP="007E0A28">
      <w:pPr>
        <w:ind w:firstLine="45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iCs/>
          <w:szCs w:val="24"/>
        </w:rPr>
        <w:lastRenderedPageBreak/>
        <w:t>2</w:t>
      </w:r>
      <w:r w:rsidR="007E0A28" w:rsidRPr="00907310">
        <w:rPr>
          <w:rFonts w:ascii="Arial" w:hAnsi="Arial" w:cs="Arial"/>
          <w:iCs/>
          <w:szCs w:val="24"/>
        </w:rPr>
        <w:t xml:space="preserve">.  Общество с ограниченной ответственностью </w:t>
      </w:r>
      <w:r w:rsidR="007E0A28" w:rsidRPr="00907310">
        <w:rPr>
          <w:rStyle w:val="SUBST"/>
          <w:rFonts w:ascii="Arial" w:hAnsi="Arial" w:cs="Arial"/>
          <w:i w:val="0"/>
          <w:iCs w:val="0"/>
          <w:sz w:val="24"/>
          <w:szCs w:val="24"/>
        </w:rPr>
        <w:t>«Агроколос»</w:t>
      </w:r>
    </w:p>
    <w:p w:rsidR="007E0A28" w:rsidRPr="00907310" w:rsidRDefault="007E0A28" w:rsidP="007E0A28">
      <w:pPr>
        <w:ind w:left="284" w:firstLine="366"/>
        <w:jc w:val="both"/>
        <w:rPr>
          <w:rFonts w:ascii="Arial" w:hAnsi="Arial" w:cs="Arial"/>
          <w:iCs/>
          <w:szCs w:val="24"/>
        </w:rPr>
      </w:pPr>
      <w:r w:rsidRPr="00907310">
        <w:rPr>
          <w:rFonts w:ascii="Arial" w:hAnsi="Arial" w:cs="Arial"/>
          <w:iCs/>
          <w:szCs w:val="24"/>
        </w:rPr>
        <w:t>Размер доли участия ОАО «Красноярсккрайуголь» в уставном капитале ООО «А</w:t>
      </w:r>
      <w:r w:rsidRPr="00907310">
        <w:rPr>
          <w:rFonts w:ascii="Arial" w:hAnsi="Arial" w:cs="Arial"/>
          <w:iCs/>
          <w:szCs w:val="24"/>
        </w:rPr>
        <w:t>г</w:t>
      </w:r>
      <w:r w:rsidRPr="00907310">
        <w:rPr>
          <w:rFonts w:ascii="Arial" w:hAnsi="Arial" w:cs="Arial"/>
          <w:iCs/>
          <w:szCs w:val="24"/>
        </w:rPr>
        <w:t>роколос»  составляет 100 %.</w:t>
      </w:r>
    </w:p>
    <w:p w:rsidR="007E0A28" w:rsidRPr="00907310" w:rsidRDefault="007E0A28" w:rsidP="007E0A28">
      <w:pPr>
        <w:ind w:left="284" w:firstLine="366"/>
        <w:jc w:val="both"/>
        <w:rPr>
          <w:rFonts w:ascii="Arial" w:hAnsi="Arial" w:cs="Arial"/>
          <w:iCs/>
          <w:szCs w:val="24"/>
        </w:rPr>
      </w:pPr>
      <w:r w:rsidRPr="00907310">
        <w:rPr>
          <w:rFonts w:ascii="Arial" w:hAnsi="Arial" w:cs="Arial"/>
          <w:iCs/>
          <w:szCs w:val="24"/>
        </w:rPr>
        <w:t>ООО «Агроколос»  не имеет доли участия в уставном капитале ОАО «Красноярс</w:t>
      </w:r>
      <w:r w:rsidRPr="00907310">
        <w:rPr>
          <w:rFonts w:ascii="Arial" w:hAnsi="Arial" w:cs="Arial"/>
          <w:iCs/>
          <w:szCs w:val="24"/>
        </w:rPr>
        <w:t>к</w:t>
      </w:r>
      <w:r w:rsidRPr="00907310">
        <w:rPr>
          <w:rFonts w:ascii="Arial" w:hAnsi="Arial" w:cs="Arial"/>
          <w:iCs/>
          <w:szCs w:val="24"/>
        </w:rPr>
        <w:t>крайуголь».</w:t>
      </w:r>
    </w:p>
    <w:p w:rsidR="007E0A28" w:rsidRPr="00907310" w:rsidRDefault="007E0A28" w:rsidP="007E0A28">
      <w:pPr>
        <w:ind w:firstLine="450"/>
        <w:jc w:val="both"/>
        <w:rPr>
          <w:rFonts w:ascii="Arial" w:hAnsi="Arial" w:cs="Arial"/>
          <w:iCs/>
          <w:szCs w:val="24"/>
        </w:rPr>
      </w:pPr>
      <w:r w:rsidRPr="00907310">
        <w:rPr>
          <w:rFonts w:ascii="Arial" w:hAnsi="Arial" w:cs="Arial"/>
          <w:iCs/>
          <w:szCs w:val="24"/>
        </w:rPr>
        <w:t>Основной вид деятельности ООО «Агроколос»  – растениеводство.</w:t>
      </w:r>
    </w:p>
    <w:p w:rsidR="00096980" w:rsidRPr="00907310" w:rsidRDefault="005B2851" w:rsidP="00096980">
      <w:pPr>
        <w:ind w:firstLine="45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iCs/>
          <w:szCs w:val="24"/>
        </w:rPr>
        <w:t>3</w:t>
      </w:r>
      <w:r w:rsidR="00096980" w:rsidRPr="00907310">
        <w:rPr>
          <w:rFonts w:ascii="Arial" w:hAnsi="Arial" w:cs="Arial"/>
          <w:iCs/>
          <w:szCs w:val="24"/>
        </w:rPr>
        <w:t xml:space="preserve">.  Общество с ограниченной ответственностью </w:t>
      </w:r>
      <w:r w:rsidR="002B1EA4">
        <w:rPr>
          <w:rStyle w:val="SUBST"/>
          <w:rFonts w:ascii="Arial" w:hAnsi="Arial" w:cs="Arial"/>
          <w:i w:val="0"/>
          <w:iCs w:val="0"/>
          <w:sz w:val="24"/>
          <w:szCs w:val="24"/>
        </w:rPr>
        <w:t xml:space="preserve"> </w:t>
      </w:r>
      <w:r w:rsidR="00096980" w:rsidRPr="00907310">
        <w:rPr>
          <w:rStyle w:val="SUBST"/>
          <w:rFonts w:ascii="Arial" w:hAnsi="Arial" w:cs="Arial"/>
          <w:i w:val="0"/>
          <w:iCs w:val="0"/>
          <w:sz w:val="24"/>
          <w:szCs w:val="24"/>
        </w:rPr>
        <w:t xml:space="preserve"> </w:t>
      </w:r>
      <w:r w:rsidR="00096980" w:rsidRPr="00907310">
        <w:rPr>
          <w:rFonts w:ascii="Arial" w:hAnsi="Arial" w:cs="Arial"/>
          <w:b/>
          <w:szCs w:val="24"/>
        </w:rPr>
        <w:t>«СИБТЕРРА-М»</w:t>
      </w:r>
    </w:p>
    <w:p w:rsidR="00096980" w:rsidRPr="00907310" w:rsidRDefault="00096980" w:rsidP="00096980">
      <w:pPr>
        <w:ind w:left="284" w:firstLine="366"/>
        <w:jc w:val="both"/>
        <w:rPr>
          <w:rFonts w:ascii="Arial" w:hAnsi="Arial" w:cs="Arial"/>
          <w:iCs/>
          <w:szCs w:val="24"/>
        </w:rPr>
      </w:pPr>
      <w:r w:rsidRPr="00907310">
        <w:rPr>
          <w:rFonts w:ascii="Arial" w:hAnsi="Arial" w:cs="Arial"/>
          <w:iCs/>
          <w:szCs w:val="24"/>
        </w:rPr>
        <w:t xml:space="preserve">Размер доли участия ОАО «Красноярсккрайуголь» в уставном капитале ООО </w:t>
      </w:r>
      <w:r w:rsidRPr="00907310">
        <w:rPr>
          <w:rFonts w:ascii="Arial" w:hAnsi="Arial" w:cs="Arial"/>
          <w:szCs w:val="24"/>
        </w:rPr>
        <w:t>«СИБТЕРРА-М»</w:t>
      </w:r>
      <w:r w:rsidRPr="00907310">
        <w:rPr>
          <w:rFonts w:ascii="Arial" w:hAnsi="Arial" w:cs="Arial"/>
          <w:iCs/>
          <w:szCs w:val="24"/>
        </w:rPr>
        <w:t xml:space="preserve"> составляет 100 %.</w:t>
      </w:r>
    </w:p>
    <w:p w:rsidR="00096980" w:rsidRPr="00907310" w:rsidRDefault="00096980" w:rsidP="00096980">
      <w:pPr>
        <w:ind w:left="284" w:firstLine="366"/>
        <w:jc w:val="both"/>
        <w:rPr>
          <w:rFonts w:ascii="Arial" w:hAnsi="Arial" w:cs="Arial"/>
          <w:iCs/>
          <w:szCs w:val="24"/>
        </w:rPr>
      </w:pPr>
      <w:r w:rsidRPr="00907310">
        <w:rPr>
          <w:rFonts w:ascii="Arial" w:hAnsi="Arial" w:cs="Arial"/>
          <w:iCs/>
          <w:szCs w:val="24"/>
        </w:rPr>
        <w:t xml:space="preserve">ООО </w:t>
      </w:r>
      <w:r w:rsidRPr="00907310">
        <w:rPr>
          <w:rFonts w:ascii="Arial" w:hAnsi="Arial" w:cs="Arial"/>
          <w:szCs w:val="24"/>
        </w:rPr>
        <w:t>«СИБТЕРРА-М»</w:t>
      </w:r>
      <w:r w:rsidRPr="00907310">
        <w:rPr>
          <w:rFonts w:ascii="Arial" w:hAnsi="Arial" w:cs="Arial"/>
          <w:iCs/>
          <w:szCs w:val="24"/>
        </w:rPr>
        <w:t xml:space="preserve">  не имеет доли участия в уставном капитале ОАО «Красн</w:t>
      </w:r>
      <w:r w:rsidRPr="00907310">
        <w:rPr>
          <w:rFonts w:ascii="Arial" w:hAnsi="Arial" w:cs="Arial"/>
          <w:iCs/>
          <w:szCs w:val="24"/>
        </w:rPr>
        <w:t>о</w:t>
      </w:r>
      <w:r w:rsidRPr="00907310">
        <w:rPr>
          <w:rFonts w:ascii="Arial" w:hAnsi="Arial" w:cs="Arial"/>
          <w:iCs/>
          <w:szCs w:val="24"/>
        </w:rPr>
        <w:t>ярсккрайуголь».</w:t>
      </w:r>
    </w:p>
    <w:p w:rsidR="00096980" w:rsidRPr="00907310" w:rsidRDefault="00096980" w:rsidP="00096980">
      <w:pPr>
        <w:ind w:firstLine="450"/>
        <w:jc w:val="both"/>
        <w:rPr>
          <w:rFonts w:ascii="Arial" w:hAnsi="Arial" w:cs="Arial"/>
          <w:iCs/>
          <w:szCs w:val="24"/>
        </w:rPr>
      </w:pPr>
      <w:r w:rsidRPr="00907310">
        <w:rPr>
          <w:rFonts w:ascii="Arial" w:hAnsi="Arial" w:cs="Arial"/>
          <w:iCs/>
          <w:szCs w:val="24"/>
        </w:rPr>
        <w:t xml:space="preserve">Основной вид деятельности ООО </w:t>
      </w:r>
      <w:r w:rsidRPr="00907310">
        <w:rPr>
          <w:rFonts w:ascii="Arial" w:hAnsi="Arial" w:cs="Arial"/>
          <w:szCs w:val="24"/>
        </w:rPr>
        <w:t>«СИБТЕРРА-М»</w:t>
      </w:r>
      <w:r w:rsidRPr="00907310">
        <w:rPr>
          <w:rFonts w:ascii="Arial" w:hAnsi="Arial" w:cs="Arial"/>
          <w:iCs/>
          <w:szCs w:val="24"/>
        </w:rPr>
        <w:t xml:space="preserve">  – геодезическая и картографич</w:t>
      </w:r>
      <w:r w:rsidRPr="00907310">
        <w:rPr>
          <w:rFonts w:ascii="Arial" w:hAnsi="Arial" w:cs="Arial"/>
          <w:iCs/>
          <w:szCs w:val="24"/>
        </w:rPr>
        <w:t>е</w:t>
      </w:r>
      <w:r w:rsidRPr="00907310">
        <w:rPr>
          <w:rFonts w:ascii="Arial" w:hAnsi="Arial" w:cs="Arial"/>
          <w:iCs/>
          <w:szCs w:val="24"/>
        </w:rPr>
        <w:t>ская деятельность</w:t>
      </w:r>
      <w:r w:rsidR="002B1EA4">
        <w:rPr>
          <w:rFonts w:ascii="Arial" w:hAnsi="Arial" w:cs="Arial"/>
          <w:iCs/>
          <w:szCs w:val="24"/>
        </w:rPr>
        <w:t>.</w:t>
      </w:r>
      <w:r w:rsidR="00BA0CBA">
        <w:rPr>
          <w:rFonts w:ascii="Arial" w:hAnsi="Arial" w:cs="Arial"/>
          <w:iCs/>
          <w:szCs w:val="24"/>
        </w:rPr>
        <w:t xml:space="preserve"> Общество деятел</w:t>
      </w:r>
      <w:r w:rsidR="00BA0CBA">
        <w:rPr>
          <w:rFonts w:ascii="Arial" w:hAnsi="Arial" w:cs="Arial"/>
          <w:iCs/>
          <w:szCs w:val="24"/>
        </w:rPr>
        <w:t>ь</w:t>
      </w:r>
      <w:r w:rsidR="00BA0CBA">
        <w:rPr>
          <w:rFonts w:ascii="Arial" w:hAnsi="Arial" w:cs="Arial"/>
          <w:iCs/>
          <w:szCs w:val="24"/>
        </w:rPr>
        <w:t>ность не ведет.</w:t>
      </w:r>
    </w:p>
    <w:p w:rsidR="002B1EA4" w:rsidRPr="00907310" w:rsidRDefault="005B2851" w:rsidP="002B1EA4">
      <w:pPr>
        <w:ind w:left="284" w:firstLine="366"/>
        <w:jc w:val="both"/>
        <w:rPr>
          <w:rFonts w:ascii="Arial" w:hAnsi="Arial" w:cs="Arial"/>
          <w:iCs/>
          <w:szCs w:val="24"/>
        </w:rPr>
      </w:pPr>
      <w:r>
        <w:rPr>
          <w:rFonts w:ascii="Arial" w:hAnsi="Arial" w:cs="Arial"/>
          <w:iCs/>
          <w:szCs w:val="24"/>
        </w:rPr>
        <w:t>4</w:t>
      </w:r>
      <w:r w:rsidR="002B1EA4">
        <w:rPr>
          <w:rFonts w:ascii="Arial" w:hAnsi="Arial" w:cs="Arial"/>
          <w:iCs/>
          <w:szCs w:val="24"/>
        </w:rPr>
        <w:t xml:space="preserve">. </w:t>
      </w:r>
      <w:r w:rsidR="002B1EA4" w:rsidRPr="00907310">
        <w:rPr>
          <w:rFonts w:ascii="Arial" w:hAnsi="Arial" w:cs="Arial"/>
          <w:iCs/>
          <w:szCs w:val="24"/>
        </w:rPr>
        <w:t xml:space="preserve">Общество с ограниченной ответственностью </w:t>
      </w:r>
      <w:r w:rsidR="002B1EA4" w:rsidRPr="00907310">
        <w:rPr>
          <w:rStyle w:val="SUBST"/>
          <w:rFonts w:ascii="Arial" w:hAnsi="Arial" w:cs="Arial"/>
          <w:i w:val="0"/>
          <w:iCs w:val="0"/>
          <w:sz w:val="24"/>
          <w:szCs w:val="24"/>
        </w:rPr>
        <w:t xml:space="preserve"> </w:t>
      </w:r>
      <w:r w:rsidR="00096980" w:rsidRPr="002B1EA4">
        <w:rPr>
          <w:rFonts w:ascii="Arial" w:hAnsi="Arial" w:cs="Arial"/>
          <w:b/>
          <w:iCs/>
          <w:szCs w:val="24"/>
        </w:rPr>
        <w:t>«Сибтранссервис».</w:t>
      </w:r>
      <w:r w:rsidR="002B1EA4">
        <w:rPr>
          <w:rFonts w:ascii="Arial" w:hAnsi="Arial" w:cs="Arial"/>
          <w:b/>
          <w:iCs/>
          <w:szCs w:val="24"/>
        </w:rPr>
        <w:t xml:space="preserve"> </w:t>
      </w:r>
      <w:r w:rsidR="002B1EA4" w:rsidRPr="00907310">
        <w:rPr>
          <w:rFonts w:ascii="Arial" w:hAnsi="Arial" w:cs="Arial"/>
          <w:iCs/>
          <w:szCs w:val="24"/>
        </w:rPr>
        <w:t>Размер доли участия ОАО «Красноярсккрайуголь» в уставном капитале ООО</w:t>
      </w:r>
      <w:r w:rsidR="002B1EA4">
        <w:rPr>
          <w:rFonts w:ascii="Arial" w:hAnsi="Arial" w:cs="Arial"/>
          <w:iCs/>
          <w:szCs w:val="24"/>
        </w:rPr>
        <w:t xml:space="preserve"> </w:t>
      </w:r>
      <w:r w:rsidR="002B1EA4" w:rsidRPr="002B1EA4">
        <w:rPr>
          <w:rFonts w:ascii="Arial" w:hAnsi="Arial" w:cs="Arial"/>
          <w:iCs/>
          <w:szCs w:val="24"/>
        </w:rPr>
        <w:t>«Сибтранссервис»</w:t>
      </w:r>
      <w:r w:rsidR="002B1EA4" w:rsidRPr="00907310">
        <w:rPr>
          <w:rFonts w:ascii="Arial" w:hAnsi="Arial" w:cs="Arial"/>
          <w:iCs/>
          <w:szCs w:val="24"/>
        </w:rPr>
        <w:t xml:space="preserve"> с</w:t>
      </w:r>
      <w:r w:rsidR="002B1EA4" w:rsidRPr="00907310">
        <w:rPr>
          <w:rFonts w:ascii="Arial" w:hAnsi="Arial" w:cs="Arial"/>
          <w:iCs/>
          <w:szCs w:val="24"/>
        </w:rPr>
        <w:t>о</w:t>
      </w:r>
      <w:r w:rsidR="002B1EA4" w:rsidRPr="00907310">
        <w:rPr>
          <w:rFonts w:ascii="Arial" w:hAnsi="Arial" w:cs="Arial"/>
          <w:iCs/>
          <w:szCs w:val="24"/>
        </w:rPr>
        <w:t>ставляет 100 %.</w:t>
      </w:r>
    </w:p>
    <w:p w:rsidR="002B1EA4" w:rsidRPr="00907310" w:rsidRDefault="002B1EA4" w:rsidP="002B1EA4">
      <w:pPr>
        <w:ind w:left="284" w:firstLine="366"/>
        <w:jc w:val="both"/>
        <w:rPr>
          <w:rFonts w:ascii="Arial" w:hAnsi="Arial" w:cs="Arial"/>
          <w:iCs/>
          <w:szCs w:val="24"/>
        </w:rPr>
      </w:pPr>
      <w:r w:rsidRPr="00907310">
        <w:rPr>
          <w:rFonts w:ascii="Arial" w:hAnsi="Arial" w:cs="Arial"/>
          <w:iCs/>
          <w:szCs w:val="24"/>
        </w:rPr>
        <w:t xml:space="preserve">ООО </w:t>
      </w:r>
      <w:r w:rsidRPr="002B1EA4">
        <w:rPr>
          <w:rFonts w:ascii="Arial" w:hAnsi="Arial" w:cs="Arial"/>
          <w:iCs/>
          <w:szCs w:val="24"/>
        </w:rPr>
        <w:t>«Сибтранссервис»</w:t>
      </w:r>
      <w:r>
        <w:rPr>
          <w:rFonts w:ascii="Arial" w:hAnsi="Arial" w:cs="Arial"/>
          <w:b/>
          <w:iCs/>
          <w:szCs w:val="24"/>
        </w:rPr>
        <w:t xml:space="preserve"> </w:t>
      </w:r>
      <w:r w:rsidRPr="00907310">
        <w:rPr>
          <w:rFonts w:ascii="Arial" w:hAnsi="Arial" w:cs="Arial"/>
          <w:iCs/>
          <w:szCs w:val="24"/>
        </w:rPr>
        <w:t>не имеет доли участия в уставном капитале ОАО «Красн</w:t>
      </w:r>
      <w:r w:rsidRPr="00907310">
        <w:rPr>
          <w:rFonts w:ascii="Arial" w:hAnsi="Arial" w:cs="Arial"/>
          <w:iCs/>
          <w:szCs w:val="24"/>
        </w:rPr>
        <w:t>о</w:t>
      </w:r>
      <w:r w:rsidRPr="00907310">
        <w:rPr>
          <w:rFonts w:ascii="Arial" w:hAnsi="Arial" w:cs="Arial"/>
          <w:iCs/>
          <w:szCs w:val="24"/>
        </w:rPr>
        <w:t>ярсккрайуголь».</w:t>
      </w:r>
    </w:p>
    <w:p w:rsidR="003544E6" w:rsidRDefault="002B1EA4" w:rsidP="00A743D8">
      <w:pPr>
        <w:ind w:firstLine="450"/>
        <w:jc w:val="both"/>
        <w:rPr>
          <w:rFonts w:ascii="Arial" w:hAnsi="Arial" w:cs="Arial"/>
          <w:iCs/>
          <w:szCs w:val="24"/>
        </w:rPr>
      </w:pPr>
      <w:r w:rsidRPr="00907310">
        <w:rPr>
          <w:rFonts w:ascii="Arial" w:hAnsi="Arial" w:cs="Arial"/>
          <w:iCs/>
          <w:szCs w:val="24"/>
        </w:rPr>
        <w:t>Основной вид деятельности ООО</w:t>
      </w:r>
      <w:r>
        <w:rPr>
          <w:rFonts w:ascii="Arial" w:hAnsi="Arial" w:cs="Arial"/>
          <w:iCs/>
          <w:szCs w:val="24"/>
        </w:rPr>
        <w:t xml:space="preserve"> </w:t>
      </w:r>
      <w:r w:rsidRPr="002B1EA4">
        <w:rPr>
          <w:rFonts w:ascii="Arial" w:hAnsi="Arial" w:cs="Arial"/>
          <w:iCs/>
          <w:szCs w:val="24"/>
        </w:rPr>
        <w:t>«Сибтранссервис»</w:t>
      </w:r>
      <w:r>
        <w:rPr>
          <w:rFonts w:ascii="Arial" w:hAnsi="Arial" w:cs="Arial"/>
          <w:b/>
          <w:iCs/>
          <w:szCs w:val="24"/>
        </w:rPr>
        <w:t xml:space="preserve"> </w:t>
      </w:r>
      <w:r>
        <w:rPr>
          <w:rFonts w:ascii="Arial" w:hAnsi="Arial" w:cs="Arial"/>
          <w:iCs/>
          <w:szCs w:val="24"/>
        </w:rPr>
        <w:t>– транспортные услуги</w:t>
      </w:r>
      <w:r w:rsidR="00A743D8">
        <w:rPr>
          <w:rFonts w:ascii="Arial" w:hAnsi="Arial" w:cs="Arial"/>
          <w:iCs/>
          <w:szCs w:val="24"/>
        </w:rPr>
        <w:t>.</w:t>
      </w:r>
      <w:r w:rsidR="003544E6">
        <w:rPr>
          <w:rFonts w:ascii="Arial" w:hAnsi="Arial" w:cs="Arial"/>
          <w:iCs/>
          <w:szCs w:val="24"/>
        </w:rPr>
        <w:t xml:space="preserve"> </w:t>
      </w:r>
    </w:p>
    <w:p w:rsidR="007E0A28" w:rsidRDefault="003544E6" w:rsidP="00A743D8">
      <w:pPr>
        <w:ind w:firstLine="450"/>
        <w:jc w:val="both"/>
        <w:rPr>
          <w:rFonts w:ascii="Arial" w:hAnsi="Arial" w:cs="Arial"/>
          <w:iCs/>
          <w:szCs w:val="24"/>
        </w:rPr>
      </w:pPr>
      <w:r>
        <w:rPr>
          <w:rFonts w:ascii="Arial" w:hAnsi="Arial" w:cs="Arial"/>
          <w:iCs/>
          <w:szCs w:val="24"/>
        </w:rPr>
        <w:t xml:space="preserve">ООО </w:t>
      </w:r>
      <w:r w:rsidRPr="002B1EA4">
        <w:rPr>
          <w:rFonts w:ascii="Arial" w:hAnsi="Arial" w:cs="Arial"/>
          <w:iCs/>
          <w:szCs w:val="24"/>
        </w:rPr>
        <w:t>«Сибтранссервис»</w:t>
      </w:r>
      <w:r>
        <w:rPr>
          <w:rFonts w:ascii="Arial" w:hAnsi="Arial" w:cs="Arial"/>
          <w:iCs/>
          <w:szCs w:val="24"/>
        </w:rPr>
        <w:t xml:space="preserve"> осуществляет все железнодорожные поставки угля ОАО «Красноярсккрайуголь»</w:t>
      </w:r>
      <w:r w:rsidR="00F122F3">
        <w:rPr>
          <w:rFonts w:ascii="Arial" w:hAnsi="Arial" w:cs="Arial"/>
          <w:iCs/>
          <w:szCs w:val="24"/>
        </w:rPr>
        <w:t xml:space="preserve"> до потребителей.</w:t>
      </w:r>
    </w:p>
    <w:p w:rsidR="005B2851" w:rsidRDefault="005B2851" w:rsidP="005B2851">
      <w:pPr>
        <w:ind w:firstLine="450"/>
        <w:rPr>
          <w:rFonts w:ascii="Arial" w:hAnsi="Arial" w:cs="Arial"/>
          <w:b/>
          <w:szCs w:val="24"/>
        </w:rPr>
      </w:pPr>
      <w:r>
        <w:rPr>
          <w:rFonts w:ascii="Arial" w:hAnsi="Arial" w:cs="Arial"/>
          <w:iCs/>
          <w:szCs w:val="24"/>
        </w:rPr>
        <w:t xml:space="preserve">5. </w:t>
      </w:r>
      <w:r w:rsidRPr="00907310">
        <w:rPr>
          <w:rFonts w:ascii="Arial" w:hAnsi="Arial" w:cs="Arial"/>
          <w:iCs/>
          <w:szCs w:val="24"/>
        </w:rPr>
        <w:t xml:space="preserve">Общество с ограниченной ответственностью </w:t>
      </w:r>
      <w:r>
        <w:rPr>
          <w:rStyle w:val="SUBST"/>
          <w:rFonts w:ascii="Arial" w:hAnsi="Arial" w:cs="Arial"/>
          <w:i w:val="0"/>
          <w:iCs w:val="0"/>
          <w:sz w:val="24"/>
          <w:szCs w:val="24"/>
        </w:rPr>
        <w:t xml:space="preserve"> </w:t>
      </w:r>
      <w:r w:rsidRPr="00907310">
        <w:rPr>
          <w:rStyle w:val="SUBST"/>
          <w:rFonts w:ascii="Arial" w:hAnsi="Arial" w:cs="Arial"/>
          <w:i w:val="0"/>
          <w:iCs w:val="0"/>
          <w:sz w:val="24"/>
          <w:szCs w:val="24"/>
        </w:rPr>
        <w:t xml:space="preserve"> </w:t>
      </w:r>
      <w:r>
        <w:rPr>
          <w:rFonts w:ascii="Arial" w:hAnsi="Arial" w:cs="Arial"/>
          <w:b/>
          <w:szCs w:val="24"/>
        </w:rPr>
        <w:t>Разрез «Саяно-Партизанский</w:t>
      </w:r>
      <w:r w:rsidRPr="00907310">
        <w:rPr>
          <w:rFonts w:ascii="Arial" w:hAnsi="Arial" w:cs="Arial"/>
          <w:b/>
          <w:szCs w:val="24"/>
        </w:rPr>
        <w:t>»</w:t>
      </w:r>
    </w:p>
    <w:p w:rsidR="00AB2934" w:rsidRDefault="005B2851" w:rsidP="00AB2934">
      <w:pPr>
        <w:ind w:firstLine="45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В ноябре 2011 года ОАО «Красноярсккрайуголь» приобрело </w:t>
      </w:r>
      <w:r w:rsidR="00AB2934">
        <w:rPr>
          <w:rFonts w:ascii="Arial" w:hAnsi="Arial" w:cs="Arial"/>
          <w:szCs w:val="24"/>
        </w:rPr>
        <w:t>долю в уставном кап</w:t>
      </w:r>
      <w:r w:rsidR="00AB2934">
        <w:rPr>
          <w:rFonts w:ascii="Arial" w:hAnsi="Arial" w:cs="Arial"/>
          <w:szCs w:val="24"/>
        </w:rPr>
        <w:t>и</w:t>
      </w:r>
      <w:r w:rsidR="00AB2934">
        <w:rPr>
          <w:rFonts w:ascii="Arial" w:hAnsi="Arial" w:cs="Arial"/>
          <w:szCs w:val="24"/>
        </w:rPr>
        <w:t xml:space="preserve">тале ООО </w:t>
      </w:r>
      <w:r w:rsidR="00AB2934" w:rsidRPr="00AB2934">
        <w:rPr>
          <w:rFonts w:ascii="Arial" w:hAnsi="Arial" w:cs="Arial"/>
          <w:szCs w:val="24"/>
        </w:rPr>
        <w:t>Разрез «Саяно-Партизанский»</w:t>
      </w:r>
      <w:r w:rsidR="00AB2934">
        <w:rPr>
          <w:rFonts w:ascii="Arial" w:hAnsi="Arial" w:cs="Arial"/>
          <w:szCs w:val="24"/>
        </w:rPr>
        <w:t xml:space="preserve"> в размере 80% за  909,210 млн. рублей.</w:t>
      </w:r>
    </w:p>
    <w:p w:rsidR="00AB2934" w:rsidRDefault="00AB2934" w:rsidP="00AB2934">
      <w:pPr>
        <w:ind w:firstLine="450"/>
        <w:jc w:val="both"/>
        <w:rPr>
          <w:rFonts w:ascii="Arial" w:hAnsi="Arial" w:cs="Arial"/>
          <w:iCs/>
          <w:szCs w:val="24"/>
        </w:rPr>
      </w:pPr>
      <w:r>
        <w:rPr>
          <w:rFonts w:ascii="Arial" w:hAnsi="Arial" w:cs="Arial"/>
          <w:szCs w:val="24"/>
        </w:rPr>
        <w:t xml:space="preserve">ООО </w:t>
      </w:r>
      <w:r w:rsidRPr="00AB2934">
        <w:rPr>
          <w:rFonts w:ascii="Arial" w:hAnsi="Arial" w:cs="Arial"/>
          <w:szCs w:val="24"/>
        </w:rPr>
        <w:t>Разрез «Саяно-Партизанский»</w:t>
      </w:r>
      <w:r>
        <w:rPr>
          <w:rFonts w:ascii="Arial" w:hAnsi="Arial" w:cs="Arial"/>
          <w:szCs w:val="24"/>
        </w:rPr>
        <w:t xml:space="preserve"> </w:t>
      </w:r>
      <w:r w:rsidRPr="00907310">
        <w:rPr>
          <w:rFonts w:ascii="Arial" w:hAnsi="Arial" w:cs="Arial"/>
          <w:iCs/>
          <w:szCs w:val="24"/>
        </w:rPr>
        <w:t>не имеет доли участия в уставном капитале ОАО «Красноярсккрайуголь».</w:t>
      </w:r>
      <w:r>
        <w:rPr>
          <w:rFonts w:ascii="Arial" w:hAnsi="Arial" w:cs="Arial"/>
          <w:iCs/>
          <w:szCs w:val="24"/>
        </w:rPr>
        <w:t xml:space="preserve"> </w:t>
      </w:r>
      <w:r w:rsidRPr="00907310">
        <w:rPr>
          <w:rFonts w:ascii="Arial" w:hAnsi="Arial" w:cs="Arial"/>
          <w:iCs/>
          <w:szCs w:val="24"/>
        </w:rPr>
        <w:t xml:space="preserve">Основной вид деятельности </w:t>
      </w:r>
      <w:r>
        <w:rPr>
          <w:rFonts w:ascii="Arial" w:hAnsi="Arial" w:cs="Arial"/>
          <w:szCs w:val="24"/>
        </w:rPr>
        <w:t xml:space="preserve">ООО </w:t>
      </w:r>
      <w:r w:rsidRPr="00AB2934">
        <w:rPr>
          <w:rFonts w:ascii="Arial" w:hAnsi="Arial" w:cs="Arial"/>
          <w:szCs w:val="24"/>
        </w:rPr>
        <w:t>Разрез «Саяно-Партизанский»</w:t>
      </w:r>
      <w:r>
        <w:rPr>
          <w:rFonts w:ascii="Arial" w:hAnsi="Arial" w:cs="Arial"/>
          <w:iCs/>
          <w:szCs w:val="24"/>
        </w:rPr>
        <w:t xml:space="preserve">  – добыча каменного</w:t>
      </w:r>
      <w:r w:rsidRPr="00907310">
        <w:rPr>
          <w:rFonts w:ascii="Arial" w:hAnsi="Arial" w:cs="Arial"/>
          <w:iCs/>
          <w:szCs w:val="24"/>
        </w:rPr>
        <w:t xml:space="preserve"> угля открытым способом.</w:t>
      </w:r>
    </w:p>
    <w:p w:rsidR="00BA0CBA" w:rsidRPr="00907310" w:rsidRDefault="00BA0CBA" w:rsidP="00BA0CBA">
      <w:pPr>
        <w:ind w:firstLine="45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iCs/>
          <w:szCs w:val="24"/>
        </w:rPr>
        <w:t>6.</w:t>
      </w:r>
      <w:r w:rsidRPr="00907310">
        <w:rPr>
          <w:rFonts w:ascii="Arial" w:hAnsi="Arial" w:cs="Arial"/>
          <w:iCs/>
          <w:szCs w:val="24"/>
        </w:rPr>
        <w:t xml:space="preserve">Общество с ограниченной ответственностью </w:t>
      </w:r>
      <w:r w:rsidRPr="00907310">
        <w:rPr>
          <w:rStyle w:val="SUBST"/>
          <w:rFonts w:ascii="Arial" w:hAnsi="Arial" w:cs="Arial"/>
          <w:i w:val="0"/>
          <w:iCs w:val="0"/>
          <w:sz w:val="24"/>
          <w:szCs w:val="24"/>
        </w:rPr>
        <w:t>«Красноярсккрайуголь –Трейд».</w:t>
      </w:r>
    </w:p>
    <w:p w:rsidR="00BA0CBA" w:rsidRPr="00907310" w:rsidRDefault="00BA0CBA" w:rsidP="00BA0CBA">
      <w:pPr>
        <w:ind w:left="284" w:firstLine="366"/>
        <w:jc w:val="both"/>
        <w:rPr>
          <w:rFonts w:ascii="Arial" w:hAnsi="Arial" w:cs="Arial"/>
          <w:iCs/>
          <w:szCs w:val="24"/>
        </w:rPr>
      </w:pPr>
      <w:r w:rsidRPr="00907310">
        <w:rPr>
          <w:rFonts w:ascii="Arial" w:hAnsi="Arial" w:cs="Arial"/>
          <w:iCs/>
          <w:szCs w:val="24"/>
        </w:rPr>
        <w:t>Размер доли участия ОАО «Красноярсккрайуголь» в уставном капитале ООО «Красноярсккрайуголь-Трейд»  составляет 100 %.</w:t>
      </w:r>
    </w:p>
    <w:p w:rsidR="00BA0CBA" w:rsidRPr="00907310" w:rsidRDefault="00BA0CBA" w:rsidP="00BA0CBA">
      <w:pPr>
        <w:ind w:left="284" w:firstLine="366"/>
        <w:jc w:val="both"/>
        <w:rPr>
          <w:rFonts w:ascii="Arial" w:hAnsi="Arial" w:cs="Arial"/>
          <w:iCs/>
          <w:szCs w:val="24"/>
        </w:rPr>
      </w:pPr>
      <w:r w:rsidRPr="00907310">
        <w:rPr>
          <w:rFonts w:ascii="Arial" w:hAnsi="Arial" w:cs="Arial"/>
          <w:iCs/>
          <w:szCs w:val="24"/>
        </w:rPr>
        <w:t>ООО «Красноярсккрайуголь-Трейд»  не имеет доли участия в уставном капитале ОАО «Красноярсккрайуголь».</w:t>
      </w:r>
    </w:p>
    <w:p w:rsidR="00BA0CBA" w:rsidRPr="00907310" w:rsidRDefault="00BA0CBA" w:rsidP="00BA0CBA">
      <w:pPr>
        <w:ind w:firstLine="450"/>
        <w:jc w:val="both"/>
        <w:rPr>
          <w:rFonts w:ascii="Arial" w:hAnsi="Arial" w:cs="Arial"/>
          <w:iCs/>
          <w:szCs w:val="24"/>
        </w:rPr>
      </w:pPr>
      <w:r w:rsidRPr="00907310">
        <w:rPr>
          <w:rFonts w:ascii="Arial" w:hAnsi="Arial" w:cs="Arial"/>
          <w:iCs/>
          <w:szCs w:val="24"/>
        </w:rPr>
        <w:t>Основной вид деятельности ООО «Красноярсккрайуголь-Трейд»  – оптовая торговля твердым топливом.</w:t>
      </w:r>
    </w:p>
    <w:p w:rsidR="005B2851" w:rsidRPr="00BA0CBA" w:rsidRDefault="00BA0CBA" w:rsidP="005B2851">
      <w:pPr>
        <w:ind w:firstLine="450"/>
        <w:rPr>
          <w:rFonts w:ascii="Arial" w:hAnsi="Arial" w:cs="Arial"/>
          <w:bCs/>
          <w:szCs w:val="24"/>
        </w:rPr>
      </w:pPr>
      <w:r w:rsidRPr="00BA0CBA">
        <w:rPr>
          <w:rFonts w:ascii="Arial" w:hAnsi="Arial" w:cs="Arial"/>
          <w:szCs w:val="28"/>
        </w:rPr>
        <w:t>Решением №</w:t>
      </w:r>
      <w:r>
        <w:rPr>
          <w:rFonts w:ascii="Arial" w:hAnsi="Arial" w:cs="Arial"/>
          <w:szCs w:val="28"/>
        </w:rPr>
        <w:t xml:space="preserve"> </w:t>
      </w:r>
      <w:r w:rsidRPr="00BA0CBA">
        <w:rPr>
          <w:rFonts w:ascii="Arial" w:hAnsi="Arial" w:cs="Arial"/>
          <w:szCs w:val="28"/>
        </w:rPr>
        <w:t>33 от 21.1</w:t>
      </w:r>
      <w:r>
        <w:rPr>
          <w:rFonts w:ascii="Arial" w:hAnsi="Arial" w:cs="Arial"/>
          <w:szCs w:val="28"/>
        </w:rPr>
        <w:t>0.</w:t>
      </w:r>
      <w:r w:rsidR="00024F61">
        <w:rPr>
          <w:rFonts w:ascii="Arial" w:hAnsi="Arial" w:cs="Arial"/>
          <w:szCs w:val="28"/>
        </w:rPr>
        <w:t>20</w:t>
      </w:r>
      <w:r>
        <w:rPr>
          <w:rFonts w:ascii="Arial" w:hAnsi="Arial" w:cs="Arial"/>
          <w:szCs w:val="28"/>
        </w:rPr>
        <w:t xml:space="preserve">11 г. </w:t>
      </w:r>
      <w:r w:rsidR="00024F61">
        <w:rPr>
          <w:rFonts w:ascii="Arial" w:hAnsi="Arial" w:cs="Arial"/>
          <w:szCs w:val="28"/>
        </w:rPr>
        <w:t>б</w:t>
      </w:r>
      <w:r>
        <w:rPr>
          <w:rFonts w:ascii="Arial" w:hAnsi="Arial" w:cs="Arial"/>
          <w:szCs w:val="28"/>
        </w:rPr>
        <w:t>ыло  принято</w:t>
      </w:r>
      <w:r w:rsidRPr="00BA0CBA">
        <w:rPr>
          <w:rFonts w:ascii="Arial" w:hAnsi="Arial" w:cs="Arial"/>
          <w:szCs w:val="28"/>
        </w:rPr>
        <w:t xml:space="preserve"> решение о добровольной ликвидации</w:t>
      </w:r>
      <w:r w:rsidR="00024F61">
        <w:rPr>
          <w:rFonts w:ascii="Arial" w:hAnsi="Arial" w:cs="Arial"/>
          <w:szCs w:val="28"/>
        </w:rPr>
        <w:t xml:space="preserve"> </w:t>
      </w:r>
      <w:r w:rsidRPr="00907310">
        <w:rPr>
          <w:rFonts w:ascii="Arial" w:hAnsi="Arial" w:cs="Arial"/>
          <w:iCs/>
          <w:szCs w:val="24"/>
        </w:rPr>
        <w:t>ООО «Красноярсккрайуголь-Трейд»</w:t>
      </w:r>
      <w:r>
        <w:rPr>
          <w:rFonts w:ascii="Arial" w:hAnsi="Arial" w:cs="Arial"/>
          <w:iCs/>
          <w:szCs w:val="24"/>
        </w:rPr>
        <w:t>.</w:t>
      </w:r>
      <w:r w:rsidRPr="00907310">
        <w:rPr>
          <w:rFonts w:ascii="Arial" w:hAnsi="Arial" w:cs="Arial"/>
          <w:iCs/>
          <w:szCs w:val="24"/>
        </w:rPr>
        <w:t xml:space="preserve">  </w:t>
      </w:r>
    </w:p>
    <w:p w:rsidR="00EF4AC8" w:rsidRPr="00907310" w:rsidRDefault="00EF4AC8" w:rsidP="00F334B7">
      <w:pPr>
        <w:pStyle w:val="3"/>
        <w:ind w:left="0" w:firstLine="0"/>
        <w:rPr>
          <w:rFonts w:ascii="Arial" w:hAnsi="Arial" w:cs="Arial"/>
          <w:szCs w:val="24"/>
        </w:rPr>
      </w:pPr>
    </w:p>
    <w:p w:rsidR="00F334B7" w:rsidRDefault="00F334B7" w:rsidP="00E96CFA">
      <w:pPr>
        <w:pStyle w:val="3"/>
        <w:ind w:left="0" w:firstLine="708"/>
        <w:rPr>
          <w:rFonts w:ascii="Arial" w:hAnsi="Arial" w:cs="Arial"/>
          <w:szCs w:val="24"/>
        </w:rPr>
      </w:pPr>
      <w:r w:rsidRPr="00907310">
        <w:rPr>
          <w:rFonts w:ascii="Arial" w:hAnsi="Arial" w:cs="Arial"/>
          <w:szCs w:val="24"/>
        </w:rPr>
        <w:t>Генерал</w:t>
      </w:r>
      <w:r w:rsidR="00096980" w:rsidRPr="00907310">
        <w:rPr>
          <w:rFonts w:ascii="Arial" w:hAnsi="Arial" w:cs="Arial"/>
          <w:szCs w:val="24"/>
        </w:rPr>
        <w:t>ьный директор</w:t>
      </w:r>
      <w:r w:rsidR="00FE6DD0">
        <w:rPr>
          <w:rFonts w:ascii="Arial" w:hAnsi="Arial" w:cs="Arial"/>
          <w:szCs w:val="24"/>
        </w:rPr>
        <w:tab/>
      </w:r>
      <w:r w:rsidR="00FE6DD0">
        <w:rPr>
          <w:rFonts w:ascii="Arial" w:hAnsi="Arial" w:cs="Arial"/>
          <w:szCs w:val="24"/>
        </w:rPr>
        <w:tab/>
      </w:r>
      <w:r w:rsidR="00024F61">
        <w:rPr>
          <w:rFonts w:ascii="Arial" w:hAnsi="Arial" w:cs="Arial"/>
          <w:szCs w:val="24"/>
        </w:rPr>
        <w:t>А.П.Суворов</w:t>
      </w:r>
    </w:p>
    <w:p w:rsidR="00E96CFA" w:rsidRDefault="00E96CFA" w:rsidP="00E96CFA">
      <w:pPr>
        <w:pStyle w:val="3"/>
        <w:ind w:left="0" w:firstLine="708"/>
        <w:rPr>
          <w:rFonts w:ascii="Arial" w:hAnsi="Arial" w:cs="Arial"/>
          <w:szCs w:val="24"/>
        </w:rPr>
      </w:pPr>
    </w:p>
    <w:p w:rsidR="00E96CFA" w:rsidRPr="00231142" w:rsidRDefault="00FE6DD0" w:rsidP="00E96CFA">
      <w:pPr>
        <w:pStyle w:val="3"/>
        <w:ind w:left="0" w:firstLine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Главный бухгалтер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="00E96CFA">
        <w:rPr>
          <w:rFonts w:ascii="Arial" w:hAnsi="Arial" w:cs="Arial"/>
          <w:szCs w:val="24"/>
        </w:rPr>
        <w:t>С.В.Санникова</w:t>
      </w:r>
    </w:p>
    <w:p w:rsidR="00F334B7" w:rsidRPr="00231142" w:rsidRDefault="00F334B7" w:rsidP="00F334B7">
      <w:pPr>
        <w:jc w:val="both"/>
        <w:rPr>
          <w:rFonts w:ascii="Arial" w:hAnsi="Arial" w:cs="Arial"/>
          <w:szCs w:val="24"/>
        </w:rPr>
      </w:pPr>
    </w:p>
    <w:p w:rsidR="00F334B7" w:rsidRPr="00231142" w:rsidRDefault="00F334B7" w:rsidP="00F334B7">
      <w:pPr>
        <w:jc w:val="both"/>
        <w:rPr>
          <w:rFonts w:ascii="Arial" w:hAnsi="Arial" w:cs="Arial"/>
          <w:szCs w:val="24"/>
        </w:rPr>
      </w:pPr>
    </w:p>
    <w:p w:rsidR="00F334B7" w:rsidRDefault="00F334B7"/>
    <w:sectPr w:rsidR="00F334B7" w:rsidSect="00671D80">
      <w:footerReference w:type="even" r:id="rId8"/>
      <w:footerReference w:type="default" r:id="rId9"/>
      <w:pgSz w:w="11907" w:h="16840" w:code="9"/>
      <w:pgMar w:top="1134" w:right="851" w:bottom="1134" w:left="902" w:header="0" w:footer="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B15" w:rsidRDefault="001E6B15">
      <w:r>
        <w:separator/>
      </w:r>
    </w:p>
  </w:endnote>
  <w:endnote w:type="continuationSeparator" w:id="1">
    <w:p w:rsidR="001E6B15" w:rsidRDefault="001E6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BAF" w:rsidRDefault="00770BAF" w:rsidP="00F334B7">
    <w:pPr>
      <w:pStyle w:val="a7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770BAF" w:rsidRDefault="00770BAF" w:rsidP="00F334B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BAF" w:rsidRDefault="00770BAF" w:rsidP="00F334B7">
    <w:pPr>
      <w:pStyle w:val="a7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E6DD0">
      <w:rPr>
        <w:rStyle w:val="a3"/>
        <w:noProof/>
      </w:rPr>
      <w:t>11</w:t>
    </w:r>
    <w:r>
      <w:rPr>
        <w:rStyle w:val="a3"/>
      </w:rPr>
      <w:fldChar w:fldCharType="end"/>
    </w:r>
  </w:p>
  <w:p w:rsidR="00770BAF" w:rsidRDefault="00770BAF" w:rsidP="00F334B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B15" w:rsidRDefault="001E6B15">
      <w:r>
        <w:separator/>
      </w:r>
    </w:p>
  </w:footnote>
  <w:footnote w:type="continuationSeparator" w:id="1">
    <w:p w:rsidR="001E6B15" w:rsidRDefault="001E6B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E33C8"/>
    <w:multiLevelType w:val="hybridMultilevel"/>
    <w:tmpl w:val="A078C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060F37"/>
    <w:multiLevelType w:val="hybridMultilevel"/>
    <w:tmpl w:val="9A10C3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7E85A21"/>
    <w:multiLevelType w:val="hybridMultilevel"/>
    <w:tmpl w:val="2FE6F97E"/>
    <w:lvl w:ilvl="0" w:tplc="EA8E0B5C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8732C8"/>
    <w:multiLevelType w:val="singleLevel"/>
    <w:tmpl w:val="17020BC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szCs w:val="24"/>
        <w:u w:val="none"/>
      </w:rPr>
    </w:lvl>
  </w:abstractNum>
  <w:abstractNum w:abstractNumId="4">
    <w:nsid w:val="6C9D1EEC"/>
    <w:multiLevelType w:val="hybridMultilevel"/>
    <w:tmpl w:val="7E2AA674"/>
    <w:lvl w:ilvl="0" w:tplc="5D74A2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FF70AFB"/>
    <w:multiLevelType w:val="hybridMultilevel"/>
    <w:tmpl w:val="673A77E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stylePaneFormatFilter w:val="3F01"/>
  <w:doNotTrackMoves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34B7"/>
    <w:rsid w:val="00004A83"/>
    <w:rsid w:val="00020688"/>
    <w:rsid w:val="00024054"/>
    <w:rsid w:val="00024F61"/>
    <w:rsid w:val="0004032E"/>
    <w:rsid w:val="00045F0E"/>
    <w:rsid w:val="000509A4"/>
    <w:rsid w:val="000605CC"/>
    <w:rsid w:val="00075A7E"/>
    <w:rsid w:val="00083A74"/>
    <w:rsid w:val="00096980"/>
    <w:rsid w:val="00096D9F"/>
    <w:rsid w:val="000A0446"/>
    <w:rsid w:val="000A510F"/>
    <w:rsid w:val="000E567D"/>
    <w:rsid w:val="000E78C9"/>
    <w:rsid w:val="000F2163"/>
    <w:rsid w:val="001039E7"/>
    <w:rsid w:val="00124970"/>
    <w:rsid w:val="00153126"/>
    <w:rsid w:val="001562DD"/>
    <w:rsid w:val="00197839"/>
    <w:rsid w:val="001B151C"/>
    <w:rsid w:val="001B6D6E"/>
    <w:rsid w:val="001D77D1"/>
    <w:rsid w:val="001E6B15"/>
    <w:rsid w:val="0020348E"/>
    <w:rsid w:val="00221B47"/>
    <w:rsid w:val="00226784"/>
    <w:rsid w:val="00253534"/>
    <w:rsid w:val="002A2766"/>
    <w:rsid w:val="002A3B3C"/>
    <w:rsid w:val="002B1EA4"/>
    <w:rsid w:val="002C16F6"/>
    <w:rsid w:val="002C268D"/>
    <w:rsid w:val="002C4F35"/>
    <w:rsid w:val="002D3BDF"/>
    <w:rsid w:val="002E27F2"/>
    <w:rsid w:val="00347B09"/>
    <w:rsid w:val="003544E6"/>
    <w:rsid w:val="00362AF1"/>
    <w:rsid w:val="00382CEB"/>
    <w:rsid w:val="0038572C"/>
    <w:rsid w:val="003B3D99"/>
    <w:rsid w:val="003D41F1"/>
    <w:rsid w:val="0042447A"/>
    <w:rsid w:val="00442D26"/>
    <w:rsid w:val="00454D19"/>
    <w:rsid w:val="00457C4A"/>
    <w:rsid w:val="00461512"/>
    <w:rsid w:val="0047451E"/>
    <w:rsid w:val="00486B89"/>
    <w:rsid w:val="0049535C"/>
    <w:rsid w:val="004C0E9B"/>
    <w:rsid w:val="004C1B5A"/>
    <w:rsid w:val="004D4D3A"/>
    <w:rsid w:val="005032D3"/>
    <w:rsid w:val="005249D5"/>
    <w:rsid w:val="005316D9"/>
    <w:rsid w:val="0053208A"/>
    <w:rsid w:val="00533B1E"/>
    <w:rsid w:val="005448C1"/>
    <w:rsid w:val="00551EF0"/>
    <w:rsid w:val="005A0637"/>
    <w:rsid w:val="005B2851"/>
    <w:rsid w:val="005B530F"/>
    <w:rsid w:val="005B66BB"/>
    <w:rsid w:val="005E7664"/>
    <w:rsid w:val="005F1897"/>
    <w:rsid w:val="005F7A3F"/>
    <w:rsid w:val="00611F55"/>
    <w:rsid w:val="00660935"/>
    <w:rsid w:val="00667C58"/>
    <w:rsid w:val="00671D80"/>
    <w:rsid w:val="00672C4A"/>
    <w:rsid w:val="00676C2C"/>
    <w:rsid w:val="006852B7"/>
    <w:rsid w:val="006C40BE"/>
    <w:rsid w:val="006D58DD"/>
    <w:rsid w:val="0071710C"/>
    <w:rsid w:val="0073262F"/>
    <w:rsid w:val="007328A1"/>
    <w:rsid w:val="007575A3"/>
    <w:rsid w:val="00761737"/>
    <w:rsid w:val="007639C7"/>
    <w:rsid w:val="00770BAF"/>
    <w:rsid w:val="007902FA"/>
    <w:rsid w:val="007A2833"/>
    <w:rsid w:val="007B2567"/>
    <w:rsid w:val="007D2056"/>
    <w:rsid w:val="007D6C44"/>
    <w:rsid w:val="007E0A28"/>
    <w:rsid w:val="007E4742"/>
    <w:rsid w:val="007E4E5D"/>
    <w:rsid w:val="007F0F30"/>
    <w:rsid w:val="007F5255"/>
    <w:rsid w:val="00832DE1"/>
    <w:rsid w:val="00835994"/>
    <w:rsid w:val="00837194"/>
    <w:rsid w:val="008503C2"/>
    <w:rsid w:val="0085119C"/>
    <w:rsid w:val="00856294"/>
    <w:rsid w:val="00856FDB"/>
    <w:rsid w:val="00865432"/>
    <w:rsid w:val="00877484"/>
    <w:rsid w:val="00893B39"/>
    <w:rsid w:val="00894982"/>
    <w:rsid w:val="00895517"/>
    <w:rsid w:val="00896BF8"/>
    <w:rsid w:val="008B53C3"/>
    <w:rsid w:val="008B6E02"/>
    <w:rsid w:val="008F128C"/>
    <w:rsid w:val="00907310"/>
    <w:rsid w:val="00933C21"/>
    <w:rsid w:val="00951F79"/>
    <w:rsid w:val="009767F4"/>
    <w:rsid w:val="009A5218"/>
    <w:rsid w:val="009B2C9D"/>
    <w:rsid w:val="009C7674"/>
    <w:rsid w:val="00A24254"/>
    <w:rsid w:val="00A359D3"/>
    <w:rsid w:val="00A36CF9"/>
    <w:rsid w:val="00A60577"/>
    <w:rsid w:val="00A62AD8"/>
    <w:rsid w:val="00A675BD"/>
    <w:rsid w:val="00A67935"/>
    <w:rsid w:val="00A73757"/>
    <w:rsid w:val="00A743D8"/>
    <w:rsid w:val="00A90108"/>
    <w:rsid w:val="00AA0A6F"/>
    <w:rsid w:val="00AA2FE0"/>
    <w:rsid w:val="00AB2934"/>
    <w:rsid w:val="00AD120E"/>
    <w:rsid w:val="00AF35E4"/>
    <w:rsid w:val="00B02F75"/>
    <w:rsid w:val="00B0388F"/>
    <w:rsid w:val="00B059F6"/>
    <w:rsid w:val="00B42DA2"/>
    <w:rsid w:val="00B46AD7"/>
    <w:rsid w:val="00B96506"/>
    <w:rsid w:val="00BA0CBA"/>
    <w:rsid w:val="00BD5E29"/>
    <w:rsid w:val="00C07082"/>
    <w:rsid w:val="00C25F4A"/>
    <w:rsid w:val="00C373E2"/>
    <w:rsid w:val="00C41D68"/>
    <w:rsid w:val="00C571CB"/>
    <w:rsid w:val="00C659AE"/>
    <w:rsid w:val="00C74FD0"/>
    <w:rsid w:val="00C82EA8"/>
    <w:rsid w:val="00CA65D4"/>
    <w:rsid w:val="00D015E3"/>
    <w:rsid w:val="00D14581"/>
    <w:rsid w:val="00D3287F"/>
    <w:rsid w:val="00D34538"/>
    <w:rsid w:val="00D43964"/>
    <w:rsid w:val="00D5002E"/>
    <w:rsid w:val="00D513EB"/>
    <w:rsid w:val="00D66E1D"/>
    <w:rsid w:val="00D715B0"/>
    <w:rsid w:val="00D80A6F"/>
    <w:rsid w:val="00D814BF"/>
    <w:rsid w:val="00D863D2"/>
    <w:rsid w:val="00D96037"/>
    <w:rsid w:val="00DB0F69"/>
    <w:rsid w:val="00DB7D59"/>
    <w:rsid w:val="00DB7F2C"/>
    <w:rsid w:val="00DD04A0"/>
    <w:rsid w:val="00DD569C"/>
    <w:rsid w:val="00DF3162"/>
    <w:rsid w:val="00E23892"/>
    <w:rsid w:val="00E7066C"/>
    <w:rsid w:val="00E70CD0"/>
    <w:rsid w:val="00E86980"/>
    <w:rsid w:val="00E9242A"/>
    <w:rsid w:val="00E9668C"/>
    <w:rsid w:val="00E96CFA"/>
    <w:rsid w:val="00EA1B73"/>
    <w:rsid w:val="00EB39F2"/>
    <w:rsid w:val="00EC1F4F"/>
    <w:rsid w:val="00EF3589"/>
    <w:rsid w:val="00EF4AC8"/>
    <w:rsid w:val="00F122F3"/>
    <w:rsid w:val="00F13083"/>
    <w:rsid w:val="00F334B7"/>
    <w:rsid w:val="00F44747"/>
    <w:rsid w:val="00F71C84"/>
    <w:rsid w:val="00F77A1C"/>
    <w:rsid w:val="00F85C56"/>
    <w:rsid w:val="00FB5CBB"/>
    <w:rsid w:val="00FC2812"/>
    <w:rsid w:val="00FD1CB2"/>
    <w:rsid w:val="00FE6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34B7"/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F334B7"/>
  </w:style>
  <w:style w:type="paragraph" w:styleId="a4">
    <w:name w:val="Body Text Indent"/>
    <w:basedOn w:val="a"/>
    <w:rsid w:val="00F334B7"/>
    <w:pPr>
      <w:ind w:firstLine="720"/>
      <w:jc w:val="both"/>
    </w:pPr>
  </w:style>
  <w:style w:type="paragraph" w:styleId="a5">
    <w:name w:val="Body Text"/>
    <w:basedOn w:val="a"/>
    <w:link w:val="a6"/>
    <w:rsid w:val="00F334B7"/>
    <w:pPr>
      <w:jc w:val="both"/>
    </w:pPr>
    <w:rPr>
      <w:lang/>
    </w:rPr>
  </w:style>
  <w:style w:type="paragraph" w:styleId="2">
    <w:name w:val="Body Text Indent 2"/>
    <w:basedOn w:val="a"/>
    <w:link w:val="20"/>
    <w:rsid w:val="00F334B7"/>
    <w:pPr>
      <w:ind w:left="709" w:firstLine="709"/>
      <w:jc w:val="both"/>
    </w:pPr>
    <w:rPr>
      <w:lang/>
    </w:rPr>
  </w:style>
  <w:style w:type="paragraph" w:styleId="3">
    <w:name w:val="Body Text Indent 3"/>
    <w:basedOn w:val="a"/>
    <w:link w:val="30"/>
    <w:rsid w:val="00F334B7"/>
    <w:pPr>
      <w:ind w:left="709" w:firstLine="11"/>
      <w:jc w:val="both"/>
    </w:pPr>
    <w:rPr>
      <w:lang/>
    </w:rPr>
  </w:style>
  <w:style w:type="paragraph" w:styleId="a7">
    <w:name w:val="footer"/>
    <w:basedOn w:val="a"/>
    <w:rsid w:val="00F334B7"/>
    <w:pPr>
      <w:tabs>
        <w:tab w:val="center" w:pos="4677"/>
        <w:tab w:val="right" w:pos="9355"/>
      </w:tabs>
    </w:pPr>
  </w:style>
  <w:style w:type="paragraph" w:styleId="21">
    <w:name w:val="Body Text 2"/>
    <w:basedOn w:val="a"/>
    <w:rsid w:val="00F334B7"/>
    <w:pPr>
      <w:spacing w:after="120" w:line="480" w:lineRule="auto"/>
    </w:pPr>
  </w:style>
  <w:style w:type="paragraph" w:customStyle="1" w:styleId="ConsNonformat">
    <w:name w:val="ConsNonformat"/>
    <w:rsid w:val="00F334B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SUBST">
    <w:name w:val="__SUBST"/>
    <w:rsid w:val="00F334B7"/>
    <w:rPr>
      <w:b/>
      <w:bCs/>
      <w:i/>
      <w:iCs/>
      <w:sz w:val="22"/>
      <w:szCs w:val="22"/>
    </w:rPr>
  </w:style>
  <w:style w:type="paragraph" w:customStyle="1" w:styleId="Heading3">
    <w:name w:val="Heading 3"/>
    <w:rsid w:val="00F334B7"/>
    <w:pPr>
      <w:widowControl w:val="0"/>
      <w:autoSpaceDE w:val="0"/>
      <w:autoSpaceDN w:val="0"/>
      <w:adjustRightInd w:val="0"/>
      <w:spacing w:before="240" w:after="40"/>
    </w:pPr>
    <w:rPr>
      <w:b/>
      <w:bCs/>
      <w:sz w:val="22"/>
      <w:szCs w:val="22"/>
    </w:rPr>
  </w:style>
  <w:style w:type="table" w:customStyle="1" w:styleId="1">
    <w:name w:val="Сетка таблицы1"/>
    <w:basedOn w:val="a1"/>
    <w:next w:val="a8"/>
    <w:rsid w:val="00F334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F334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9B2C9D"/>
    <w:rPr>
      <w:rFonts w:ascii="Tahoma" w:hAnsi="Tahoma" w:cs="Tahoma"/>
      <w:sz w:val="16"/>
      <w:szCs w:val="16"/>
    </w:rPr>
  </w:style>
  <w:style w:type="character" w:customStyle="1" w:styleId="text1">
    <w:name w:val="text1"/>
    <w:rsid w:val="00AF35E4"/>
    <w:rPr>
      <w:rFonts w:cs="Times New Roman"/>
    </w:rPr>
  </w:style>
  <w:style w:type="paragraph" w:customStyle="1" w:styleId="Text">
    <w:name w:val="Text"/>
    <w:basedOn w:val="a"/>
    <w:rsid w:val="00D43964"/>
    <w:pPr>
      <w:tabs>
        <w:tab w:val="left" w:pos="284"/>
      </w:tabs>
      <w:spacing w:after="260"/>
      <w:jc w:val="both"/>
    </w:pPr>
    <w:rPr>
      <w:sz w:val="22"/>
    </w:rPr>
  </w:style>
  <w:style w:type="character" w:customStyle="1" w:styleId="Subst0">
    <w:name w:val="Subst"/>
    <w:rsid w:val="00896BF8"/>
    <w:rPr>
      <w:b/>
      <w:i/>
    </w:rPr>
  </w:style>
  <w:style w:type="paragraph" w:styleId="aa">
    <w:name w:val="List"/>
    <w:basedOn w:val="a"/>
    <w:rsid w:val="00667C58"/>
    <w:pPr>
      <w:tabs>
        <w:tab w:val="left" w:pos="720"/>
      </w:tabs>
      <w:spacing w:before="120"/>
      <w:ind w:left="720" w:hanging="360"/>
      <w:jc w:val="both"/>
    </w:pPr>
    <w:rPr>
      <w:rFonts w:ascii="Arial" w:hAnsi="Arial"/>
    </w:rPr>
  </w:style>
  <w:style w:type="character" w:customStyle="1" w:styleId="a6">
    <w:name w:val="Основной текст Знак"/>
    <w:link w:val="a5"/>
    <w:rsid w:val="00B0388F"/>
    <w:rPr>
      <w:sz w:val="24"/>
    </w:rPr>
  </w:style>
  <w:style w:type="character" w:customStyle="1" w:styleId="20">
    <w:name w:val="Основной текст с отступом 2 Знак"/>
    <w:link w:val="2"/>
    <w:rsid w:val="00B0388F"/>
    <w:rPr>
      <w:sz w:val="24"/>
    </w:rPr>
  </w:style>
  <w:style w:type="character" w:customStyle="1" w:styleId="30">
    <w:name w:val="Основной текст с отступом 3 Знак"/>
    <w:link w:val="3"/>
    <w:rsid w:val="00B0388F"/>
    <w:rPr>
      <w:sz w:val="24"/>
    </w:rPr>
  </w:style>
  <w:style w:type="paragraph" w:customStyle="1" w:styleId="Default">
    <w:name w:val="Default"/>
    <w:rsid w:val="00C82EA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42447A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4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8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A6C77-23AD-49D1-BF22-AA0412D21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4992</Words>
  <Characters>28460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 К ГОДОВОМУ  ОТЧЁТУ  ЗА 2007 ГОД</vt:lpstr>
    </vt:vector>
  </TitlesOfParts>
  <Company>ОАО "Красноярсккрайуголь"</Company>
  <LinksUpToDate>false</LinksUpToDate>
  <CharactersWithSpaces>33386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 К ГОДОВОМУ  ОТЧЁТУ  ЗА 2007 ГОД</dc:title>
  <dc:subject/>
  <dc:creator>SSannikova</dc:creator>
  <cp:keywords/>
  <cp:lastModifiedBy>ERuzhnikova</cp:lastModifiedBy>
  <cp:revision>2</cp:revision>
  <cp:lastPrinted>2012-02-24T01:53:00Z</cp:lastPrinted>
  <dcterms:created xsi:type="dcterms:W3CDTF">2012-05-15T00:41:00Z</dcterms:created>
  <dcterms:modified xsi:type="dcterms:W3CDTF">2012-05-15T00:41:00Z</dcterms:modified>
</cp:coreProperties>
</file>