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C24" w:rsidRPr="004A73F9" w:rsidRDefault="00680704">
      <w:pPr>
        <w:ind w:left="11624"/>
        <w:rPr>
          <w:sz w:val="18"/>
          <w:szCs w:val="18"/>
        </w:rPr>
      </w:pPr>
      <w:r w:rsidRPr="004A73F9">
        <w:rPr>
          <w:sz w:val="18"/>
          <w:szCs w:val="18"/>
        </w:rPr>
        <w:t>Приложение 2</w:t>
      </w:r>
      <w:r w:rsidR="004A73F9" w:rsidRPr="004A73F9">
        <w:rPr>
          <w:sz w:val="18"/>
          <w:szCs w:val="18"/>
        </w:rPr>
        <w:t>6</w:t>
      </w:r>
      <w:r w:rsidRPr="004A73F9">
        <w:rPr>
          <w:sz w:val="18"/>
          <w:szCs w:val="18"/>
        </w:rPr>
        <w:br/>
      </w:r>
      <w:r w:rsidR="00492C24" w:rsidRPr="004A73F9">
        <w:rPr>
          <w:sz w:val="18"/>
          <w:szCs w:val="18"/>
        </w:rPr>
        <w:t>к Положению о раскрытии информации эмитентами эмиссионных ценных бумаг</w:t>
      </w:r>
    </w:p>
    <w:p w:rsidR="00492C24" w:rsidRDefault="00492C24">
      <w:pPr>
        <w:spacing w:before="240"/>
        <w:rPr>
          <w:b/>
          <w:bCs/>
          <w:sz w:val="24"/>
          <w:szCs w:val="24"/>
        </w:rPr>
      </w:pPr>
    </w:p>
    <w:p w:rsidR="00492C24" w:rsidRDefault="00492C24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492C24" w:rsidRPr="004A73F9" w:rsidRDefault="00EC1CAF">
      <w:pPr>
        <w:spacing w:before="120"/>
        <w:ind w:left="2835" w:right="2835"/>
        <w:jc w:val="center"/>
        <w:rPr>
          <w:b/>
          <w:bCs/>
          <w:i/>
          <w:sz w:val="34"/>
          <w:szCs w:val="34"/>
        </w:rPr>
      </w:pPr>
      <w:r w:rsidRPr="004A73F9">
        <w:rPr>
          <w:b/>
          <w:bCs/>
          <w:i/>
          <w:sz w:val="34"/>
          <w:szCs w:val="34"/>
        </w:rPr>
        <w:t>Открытое акционерное общество «Красноярсккрайуголь»</w:t>
      </w:r>
    </w:p>
    <w:p w:rsidR="00492C24" w:rsidRPr="004A73F9" w:rsidRDefault="00492C24">
      <w:pPr>
        <w:pBdr>
          <w:top w:val="single" w:sz="4" w:space="1" w:color="auto"/>
        </w:pBdr>
        <w:spacing w:before="240" w:after="240"/>
        <w:ind w:left="2835" w:right="2835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492C24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EC1CAF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F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8F3274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8F3274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8F132C" w:rsidRDefault="00741A9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FF49F9" w:rsidRDefault="00741A99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EC1C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  <w:lang w:val="en-US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D729AF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Pr="00EC1CAF" w:rsidRDefault="00741A99">
            <w:pPr>
              <w:jc w:val="center"/>
              <w:rPr>
                <w:b/>
                <w:bCs/>
                <w:sz w:val="32"/>
                <w:szCs w:val="32"/>
                <w:lang w:val="en-US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</w:tr>
    </w:tbl>
    <w:p w:rsidR="00492C24" w:rsidRPr="004A73F9" w:rsidRDefault="00492C24">
      <w:pPr>
        <w:ind w:left="5670" w:right="5073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дата, на которую составлен список аффилированных лиц акционерного общества)</w:t>
      </w:r>
    </w:p>
    <w:p w:rsidR="00492C24" w:rsidRPr="004A73F9" w:rsidRDefault="00492C24">
      <w:pPr>
        <w:spacing w:before="240"/>
        <w:rPr>
          <w:b/>
          <w:i/>
          <w:sz w:val="32"/>
          <w:szCs w:val="32"/>
        </w:rPr>
      </w:pPr>
      <w:r>
        <w:rPr>
          <w:sz w:val="24"/>
          <w:szCs w:val="24"/>
        </w:rPr>
        <w:t xml:space="preserve">Место нахождения эмитента:  </w:t>
      </w:r>
      <w:r w:rsidR="00EC1CAF" w:rsidRPr="004A73F9">
        <w:rPr>
          <w:b/>
          <w:i/>
          <w:sz w:val="28"/>
          <w:szCs w:val="28"/>
        </w:rPr>
        <w:t>660075, Россия, Красноярский край, г. Красноярск, ул. Маерчака, 34А</w:t>
      </w:r>
    </w:p>
    <w:p w:rsidR="00492C24" w:rsidRPr="004A73F9" w:rsidRDefault="00492C24">
      <w:pPr>
        <w:pBdr>
          <w:top w:val="single" w:sz="4" w:space="1" w:color="auto"/>
        </w:pBdr>
        <w:ind w:left="3119" w:right="2097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</w:t>
      </w:r>
    </w:p>
    <w:p w:rsidR="00492C24" w:rsidRPr="004A73F9" w:rsidRDefault="00492C24">
      <w:pPr>
        <w:spacing w:before="240"/>
        <w:jc w:val="center"/>
        <w:rPr>
          <w:b/>
          <w:sz w:val="24"/>
          <w:szCs w:val="24"/>
        </w:rPr>
      </w:pPr>
      <w:r w:rsidRPr="004A73F9">
        <w:rPr>
          <w:b/>
          <w:sz w:val="24"/>
          <w:szCs w:val="24"/>
        </w:rPr>
        <w:t>Информация, содержащаяся в настоящем списке аффилированных лиц, подлежит раскрытию в соответствии</w:t>
      </w:r>
      <w:r w:rsidRPr="004A73F9">
        <w:rPr>
          <w:b/>
          <w:sz w:val="24"/>
          <w:szCs w:val="24"/>
        </w:rPr>
        <w:br/>
        <w:t>с законодательством Российской Федерации о ценных бумагах</w:t>
      </w:r>
    </w:p>
    <w:p w:rsidR="00492C24" w:rsidRPr="006F3171" w:rsidRDefault="00492C24">
      <w:pPr>
        <w:spacing w:before="240"/>
        <w:rPr>
          <w:sz w:val="28"/>
          <w:szCs w:val="28"/>
        </w:rPr>
      </w:pPr>
      <w:r>
        <w:rPr>
          <w:sz w:val="24"/>
          <w:szCs w:val="24"/>
        </w:rPr>
        <w:t xml:space="preserve">Адрес страницы в сети Интернет:  </w:t>
      </w:r>
      <w:r w:rsidR="006F3171" w:rsidRPr="006F3171">
        <w:rPr>
          <w:sz w:val="28"/>
          <w:szCs w:val="28"/>
        </w:rPr>
        <w:t>http://www.kku.ru/reports/quarter/</w:t>
      </w:r>
    </w:p>
    <w:p w:rsidR="00492C24" w:rsidRPr="004A73F9" w:rsidRDefault="00492C24">
      <w:pPr>
        <w:pBdr>
          <w:top w:val="single" w:sz="4" w:space="1" w:color="auto"/>
        </w:pBdr>
        <w:spacing w:after="240"/>
        <w:ind w:left="3544" w:right="2098"/>
        <w:jc w:val="center"/>
        <w:rPr>
          <w:sz w:val="18"/>
          <w:szCs w:val="18"/>
        </w:rPr>
      </w:pPr>
      <w:r w:rsidRPr="004A73F9">
        <w:rPr>
          <w:sz w:val="18"/>
          <w:szCs w:val="18"/>
        </w:rP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2127"/>
        <w:gridCol w:w="835"/>
        <w:gridCol w:w="2410"/>
        <w:gridCol w:w="1432"/>
      </w:tblGrid>
      <w:tr w:rsidR="00492C24" w:rsidTr="00F05B30">
        <w:trPr>
          <w:trHeight w:val="872"/>
        </w:trPr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740290" w:rsidP="009B2737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И.о. генерального директора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740290" w:rsidP="008F32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А.А.Макурин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  <w:tr w:rsidR="00492C24" w:rsidTr="00F05B30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(подпись)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center"/>
            </w:pPr>
            <w:r>
              <w:t>(И.О. Фамилия)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/>
        </w:tc>
      </w:tr>
      <w:tr w:rsidR="00492C24" w:rsidTr="00F05B30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741A99" w:rsidP="009D7E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741A99" w:rsidP="008F32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B84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F327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8070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5E38FE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492C24" w:rsidTr="00F05B30">
        <w:trPr>
          <w:trHeight w:val="60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rPr>
                <w:sz w:val="24"/>
                <w:szCs w:val="24"/>
              </w:rPr>
            </w:pPr>
          </w:p>
        </w:tc>
      </w:tr>
    </w:tbl>
    <w:p w:rsidR="00492C24" w:rsidRDefault="00492C24">
      <w:pPr>
        <w:rPr>
          <w:sz w:val="24"/>
          <w:szCs w:val="24"/>
        </w:rPr>
      </w:pPr>
    </w:p>
    <w:p w:rsidR="00492C24" w:rsidRDefault="00492C24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7"/>
        <w:gridCol w:w="2127"/>
      </w:tblGrid>
      <w:tr w:rsidR="00492C24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2460001984</w:t>
            </w:r>
          </w:p>
        </w:tc>
      </w:tr>
      <w:tr w:rsidR="00492C24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1022401786373</w:t>
            </w:r>
          </w:p>
        </w:tc>
      </w:tr>
    </w:tbl>
    <w:p w:rsidR="00492C24" w:rsidRDefault="00492C24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92C24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492C24">
            <w:pPr>
              <w:ind w:firstLine="5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b/>
                <w:bCs/>
                <w:sz w:val="24"/>
                <w:szCs w:val="24"/>
              </w:rPr>
              <w:t>.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7E0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C45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741A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741A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2C24" w:rsidRDefault="006965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B81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D72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741A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92C24" w:rsidRDefault="00492C24">
      <w:pPr>
        <w:rPr>
          <w:sz w:val="24"/>
          <w:szCs w:val="24"/>
        </w:rPr>
      </w:pPr>
    </w:p>
    <w:tbl>
      <w:tblPr>
        <w:tblW w:w="155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3686"/>
        <w:gridCol w:w="2551"/>
        <w:gridCol w:w="4111"/>
        <w:gridCol w:w="1417"/>
        <w:gridCol w:w="1560"/>
        <w:gridCol w:w="1643"/>
      </w:tblGrid>
      <w:tr w:rsidR="00492C24" w:rsidRPr="008E398D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№</w:t>
            </w:r>
            <w:r w:rsidRPr="00CF29B9">
              <w:rPr>
                <w:b/>
              </w:rPr>
              <w:br/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Дата наступления основания (оснований)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24" w:rsidRPr="00CF29B9" w:rsidRDefault="00492C24">
            <w:pPr>
              <w:jc w:val="center"/>
              <w:rPr>
                <w:b/>
              </w:rPr>
            </w:pPr>
            <w:r w:rsidRPr="00CF29B9">
              <w:rPr>
                <w:b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492C2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2C24" w:rsidRDefault="00492C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836F1" w:rsidRPr="00501E70" w:rsidTr="009D7E66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501E70" w:rsidRDefault="001836F1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625D8E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Джалиев Асланбек Нухаевич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Pr="00AA3CD2" w:rsidRDefault="0022314A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7E66" w:rsidRDefault="009D7E66" w:rsidP="000E3F2F">
            <w:pPr>
              <w:rPr>
                <w:i/>
              </w:rPr>
            </w:pPr>
            <w:r>
              <w:rPr>
                <w:i/>
              </w:rPr>
              <w:t xml:space="preserve">1. </w:t>
            </w:r>
            <w:r w:rsidR="001836F1"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>.</w:t>
            </w:r>
          </w:p>
          <w:p w:rsidR="001836F1" w:rsidRPr="00501E70" w:rsidRDefault="009D7E66" w:rsidP="000E3F2F">
            <w:pPr>
              <w:rPr>
                <w:i/>
              </w:rPr>
            </w:pPr>
            <w:r>
              <w:rPr>
                <w:i/>
              </w:rPr>
              <w:t xml:space="preserve">2. </w:t>
            </w:r>
            <w:r w:rsidR="00365C13" w:rsidRPr="00501E70">
              <w:rPr>
                <w:i/>
              </w:rPr>
              <w:t xml:space="preserve"> </w:t>
            </w:r>
            <w:r w:rsidRPr="00501E70">
              <w:rPr>
                <w:i/>
              </w:rPr>
              <w:t>Лицо осуществляет полномочия единоличного исполнительного  органа  (генеральный директор)</w:t>
            </w:r>
            <w:r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F1" w:rsidRDefault="00625D8E" w:rsidP="009D7E6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1663FD" w:rsidRPr="00501E70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04</w:t>
            </w:r>
            <w:r w:rsidR="001663FD"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="001663FD" w:rsidRPr="00501E70">
              <w:rPr>
                <w:i/>
                <w:sz w:val="22"/>
                <w:szCs w:val="22"/>
              </w:rPr>
              <w:t>г.</w:t>
            </w:r>
          </w:p>
          <w:p w:rsidR="009D7E66" w:rsidRDefault="009D7E66" w:rsidP="009D7E66">
            <w:pPr>
              <w:rPr>
                <w:i/>
                <w:sz w:val="22"/>
                <w:szCs w:val="22"/>
              </w:rPr>
            </w:pPr>
          </w:p>
          <w:p w:rsidR="009D7E66" w:rsidRDefault="009D7E66" w:rsidP="009D7E66">
            <w:pPr>
              <w:rPr>
                <w:i/>
                <w:sz w:val="22"/>
                <w:szCs w:val="22"/>
              </w:rPr>
            </w:pPr>
          </w:p>
          <w:p w:rsidR="009D7E66" w:rsidRPr="00501E70" w:rsidRDefault="009D7E66" w:rsidP="009D7E6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19.07.2010г.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36F1" w:rsidRPr="00501E70" w:rsidRDefault="001836F1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4C4511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Жученко Антон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  <w:r>
              <w:rPr>
                <w:i/>
              </w:rPr>
              <w:t xml:space="preserve"> </w:t>
            </w:r>
            <w:r w:rsidRPr="00501E70">
              <w:rPr>
                <w:i/>
              </w:rPr>
              <w:t>(председатель совета директоров)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4C4511" w:rsidP="001663F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Калюжный Максим Геннадьевич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492C24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 w:rsidTr="004951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356C7" w:rsidRDefault="004C4511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Романов Дмитрий Вячеславович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5D8E">
            <w:pPr>
              <w:rPr>
                <w:i/>
              </w:rPr>
            </w:pPr>
            <w:r w:rsidRPr="00501E70">
              <w:rPr>
                <w:i/>
              </w:rPr>
              <w:t xml:space="preserve">Лицо является членом совета директоров эмитента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625D8E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501E70" w:rsidRDefault="00625D8E" w:rsidP="00C522B7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4C4511" w:rsidP="00625D8E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Сухов Алексей Михайлович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D8E" w:rsidRPr="00AA3CD2" w:rsidRDefault="00625D8E" w:rsidP="0022314A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623983">
            <w:pPr>
              <w:rPr>
                <w:i/>
              </w:rPr>
            </w:pPr>
            <w:r w:rsidRPr="00501E70">
              <w:rPr>
                <w:i/>
              </w:rPr>
              <w:t>Лицо является членом совета директоров эмитента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 w:rsidP="00776ACB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4C4511">
              <w:rPr>
                <w:i/>
                <w:sz w:val="22"/>
                <w:szCs w:val="22"/>
              </w:rPr>
              <w:t>5</w:t>
            </w:r>
            <w:r w:rsidRPr="00501E70">
              <w:rPr>
                <w:i/>
                <w:sz w:val="22"/>
                <w:szCs w:val="22"/>
              </w:rPr>
              <w:t>.</w:t>
            </w:r>
            <w:r w:rsidR="004C4511"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501E70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5D8E" w:rsidRPr="00501E70" w:rsidRDefault="00625D8E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501E70" w:rsidTr="003072AC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Барлен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Холдингс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Лимитед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i/>
                <w:sz w:val="22"/>
                <w:szCs w:val="22"/>
                <w:lang w:val="en-US"/>
              </w:rPr>
              <w:t>Barlen Holdings Limited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4471BD" w:rsidRDefault="0022314A" w:rsidP="00DD49EF">
            <w:pPr>
              <w:rPr>
                <w:i/>
                <w:sz w:val="22"/>
                <w:szCs w:val="22"/>
                <w:lang w:val="en-US"/>
              </w:rPr>
            </w:pPr>
            <w:r w:rsidRPr="004471BD">
              <w:rPr>
                <w:i/>
                <w:sz w:val="22"/>
                <w:szCs w:val="22"/>
                <w:lang w:val="en-US"/>
              </w:rPr>
              <w:t xml:space="preserve">10 </w:t>
            </w:r>
            <w:r>
              <w:rPr>
                <w:i/>
                <w:sz w:val="22"/>
                <w:szCs w:val="22"/>
              </w:rPr>
              <w:t>Доиранис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Энгоми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2400 </w:t>
            </w:r>
            <w:r>
              <w:rPr>
                <w:i/>
                <w:sz w:val="22"/>
                <w:szCs w:val="22"/>
              </w:rPr>
              <w:t>Никосия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Кипр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/ 10 </w:t>
            </w:r>
            <w:r>
              <w:rPr>
                <w:i/>
                <w:sz w:val="22"/>
                <w:szCs w:val="22"/>
                <w:lang w:val="en-US"/>
              </w:rPr>
              <w:t>Doiranis,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Engomi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2400 Nikosia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Cyprus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9F0CDD" w:rsidP="003072AC">
            <w:pPr>
              <w:rPr>
                <w:i/>
              </w:rPr>
            </w:pPr>
            <w:r>
              <w:rPr>
                <w:i/>
              </w:rPr>
              <w:t>1.</w:t>
            </w:r>
            <w:r w:rsidR="0022314A" w:rsidRPr="00501E70">
              <w:rPr>
                <w:i/>
              </w:rPr>
              <w:t>Лицо, которое имеет право распоряжаться более чем 20% общего количества голосов, приходящихся на голосующие акции эмитента.</w:t>
            </w:r>
          </w:p>
          <w:p w:rsidR="009F0CDD" w:rsidRPr="00501E70" w:rsidRDefault="00BC732D" w:rsidP="00BC732D">
            <w:pPr>
              <w:rPr>
                <w:i/>
              </w:rPr>
            </w:pPr>
            <w:r>
              <w:rPr>
                <w:i/>
              </w:rPr>
              <w:t>2.</w:t>
            </w:r>
            <w:r w:rsidR="009F0CDD" w:rsidRPr="00501E70">
              <w:rPr>
                <w:i/>
              </w:rPr>
              <w:t xml:space="preserve"> Лицо принадлежит к той группе лиц, к которой принадлежит эмитент</w:t>
            </w:r>
            <w:r w:rsidR="009F0CDD">
              <w:rPr>
                <w:i/>
              </w:rPr>
              <w:t xml:space="preserve"> (подпункт 1 пункта 1 статьи 9 Федерального закона № 135-ФЗ от 26.07.2006г.)</w:t>
            </w:r>
            <w:r w:rsidR="009F0CDD" w:rsidRPr="00501E70"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07.07.2009г.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14A" w:rsidRPr="00501E70" w:rsidRDefault="0022314A" w:rsidP="00495170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99,89</w:t>
            </w:r>
          </w:p>
        </w:tc>
      </w:tr>
      <w:tr w:rsidR="0022314A" w:rsidRPr="00501E70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«Красноярсккрайуголь-Трейд»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C55135" w:rsidRDefault="0022314A" w:rsidP="002844F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 xml:space="preserve">2. Лицо принадлежит к той группе лиц, к </w:t>
            </w:r>
            <w:r w:rsidRPr="00501E70">
              <w:rPr>
                <w:i/>
              </w:rPr>
              <w:lastRenderedPageBreak/>
              <w:t>которой принадлежит эмитент:</w:t>
            </w:r>
          </w:p>
          <w:p w:rsidR="0022314A" w:rsidRPr="00501E70" w:rsidRDefault="0022314A" w:rsidP="002844FF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«Красноярсккрайуголь-Трейд», эмитент имеет право распоряжаться более чем 50% от общего количества долей уставного капитала ООО «Красноярсккрайуголь-Трейд»</w:t>
            </w:r>
            <w:r w:rsidR="007E0986">
              <w:rPr>
                <w:i/>
              </w:rPr>
              <w:t xml:space="preserve"> (подпункт 1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  <w:p w:rsidR="0022314A" w:rsidRPr="00501E70" w:rsidRDefault="0022314A" w:rsidP="002844FF">
            <w:r w:rsidRPr="00501E70">
              <w:rPr>
                <w:i/>
              </w:rPr>
              <w:t>2.2. Эмитент имеет право назначать единоличный исполнительный орган ООО «Красноярсккрайуголь-Трейд»</w:t>
            </w:r>
            <w:r w:rsidR="007E0986">
              <w:rPr>
                <w:i/>
              </w:rPr>
              <w:t xml:space="preserve"> (подпункт 7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</w:p>
          <w:p w:rsidR="0022314A" w:rsidRPr="00501E70" w:rsidRDefault="0022314A" w:rsidP="002844FF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01.10.2007г.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</w:p>
          <w:p w:rsidR="0022314A" w:rsidRPr="00501E70" w:rsidRDefault="0022314A" w:rsidP="00467559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B050D8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«Агроколос»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D42C6" w:rsidRDefault="0022314A" w:rsidP="009F2055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Рыбинский район, с.Переясловка, ул. Полтавская,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«Агроколос», эмитент имеет право распоряжаться более чем 50% от общего количества долей уставного капитала ООО «Агроколос»</w:t>
            </w:r>
            <w:r w:rsidR="007E0986">
              <w:rPr>
                <w:i/>
              </w:rPr>
              <w:t xml:space="preserve"> (подпункт 1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  <w:p w:rsidR="0022314A" w:rsidRPr="00501E70" w:rsidRDefault="0022314A" w:rsidP="00DC09D0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«Агроколос»</w:t>
            </w:r>
            <w:r w:rsidR="007E0986">
              <w:rPr>
                <w:i/>
              </w:rPr>
              <w:t xml:space="preserve"> (подпункт 7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31.07.2008г.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22314A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Default="0022314A" w:rsidP="00B050D8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«Балахтинский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621A62" w:rsidRDefault="0022314A" w:rsidP="00B55BEF">
            <w:pPr>
              <w:rPr>
                <w:i/>
                <w:sz w:val="22"/>
                <w:szCs w:val="22"/>
              </w:rPr>
            </w:pPr>
            <w:r w:rsidRPr="00621A62">
              <w:rPr>
                <w:i/>
                <w:sz w:val="22"/>
                <w:szCs w:val="22"/>
              </w:rPr>
              <w:t xml:space="preserve">Россия, </w:t>
            </w:r>
            <w:r>
              <w:rPr>
                <w:i/>
                <w:sz w:val="22"/>
                <w:szCs w:val="22"/>
              </w:rPr>
              <w:t>Красноярский край, Балахтинский район, с.Большие Сыры, ул. Ленина, 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22314A" w:rsidRPr="00501E70" w:rsidRDefault="0022314A" w:rsidP="00B55BEF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«Балахтинский уголь», эмитент имеет право распоряжаться более чем 50% от общего количества долей уставного капитала ООО «Балахтинский уголь»</w:t>
            </w:r>
            <w:r w:rsidR="007E0986">
              <w:rPr>
                <w:i/>
              </w:rPr>
              <w:t xml:space="preserve"> (подпункт 1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  <w:p w:rsidR="0022314A" w:rsidRPr="00501E70" w:rsidRDefault="0022314A" w:rsidP="00C01ECE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«Балахтинский уголь»</w:t>
            </w:r>
            <w:r w:rsidR="007E0986">
              <w:rPr>
                <w:i/>
              </w:rPr>
              <w:t xml:space="preserve"> (подпункт 7 пункта 1 </w:t>
            </w:r>
            <w:r w:rsidR="007E0986">
              <w:rPr>
                <w:i/>
              </w:rPr>
              <w:lastRenderedPageBreak/>
              <w:t>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17.11.2008г.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14A" w:rsidRPr="00501E70" w:rsidRDefault="0022314A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3072AC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BE7D2B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lastRenderedPageBreak/>
              <w:t>1</w:t>
            </w:r>
            <w:r>
              <w:rPr>
                <w:i/>
                <w:sz w:val="22"/>
                <w:szCs w:val="22"/>
              </w:rPr>
              <w:t>0</w:t>
            </w:r>
            <w:r w:rsidRPr="00501E70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Default="003072AC" w:rsidP="003E52D6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«СИБТЕРРА-М»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3072AC" w:rsidRDefault="003072AC" w:rsidP="008F3274">
            <w:pPr>
              <w:rPr>
                <w:i/>
                <w:sz w:val="22"/>
                <w:szCs w:val="22"/>
              </w:rPr>
            </w:pPr>
            <w:r w:rsidRPr="003072AC">
              <w:rPr>
                <w:i/>
                <w:sz w:val="22"/>
                <w:szCs w:val="22"/>
              </w:rPr>
              <w:t>Россия, г. Москва, ул. Ольховская, 45, строение 1, оф.3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</w:rPr>
              <w:t>СИБТЕРРА-М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«СИБТЕРРА-М»</w:t>
            </w:r>
            <w:r w:rsidR="007E0986">
              <w:rPr>
                <w:i/>
              </w:rPr>
              <w:t xml:space="preserve"> (подпункт 1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  <w:p w:rsidR="003072AC" w:rsidRPr="00501E70" w:rsidRDefault="003072AC" w:rsidP="003E52D6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«СИБТЕРРА-М»</w:t>
            </w:r>
            <w:r w:rsidR="007E0986">
              <w:rPr>
                <w:i/>
              </w:rPr>
              <w:t xml:space="preserve"> (подпункт 7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9F2055">
            <w:pPr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03.07.2009г.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B050D8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2AC" w:rsidRPr="00501E70" w:rsidRDefault="003072AC" w:rsidP="009F2055">
            <w:pPr>
              <w:jc w:val="center"/>
              <w:rPr>
                <w:i/>
                <w:sz w:val="22"/>
                <w:szCs w:val="22"/>
              </w:rPr>
            </w:pPr>
            <w:r w:rsidRPr="00501E70">
              <w:rPr>
                <w:i/>
                <w:sz w:val="22"/>
                <w:szCs w:val="22"/>
              </w:rPr>
              <w:t>0</w:t>
            </w:r>
          </w:p>
        </w:tc>
      </w:tr>
      <w:tr w:rsidR="00D729AF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9D7E66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Default="00D729AF" w:rsidP="00D729AF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Общество с ограниченной ответственностью «Сибтранс-сервис»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621A62" w:rsidRDefault="00D729AF" w:rsidP="00776AC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Россия</w:t>
            </w:r>
            <w:r w:rsidRPr="00C55135">
              <w:rPr>
                <w:i/>
                <w:sz w:val="22"/>
                <w:szCs w:val="22"/>
              </w:rPr>
              <w:t xml:space="preserve">, </w:t>
            </w:r>
            <w:r>
              <w:rPr>
                <w:i/>
                <w:sz w:val="22"/>
                <w:szCs w:val="22"/>
              </w:rPr>
              <w:t>г</w:t>
            </w:r>
            <w:r w:rsidRPr="00C55135">
              <w:rPr>
                <w:i/>
                <w:sz w:val="22"/>
                <w:szCs w:val="22"/>
              </w:rPr>
              <w:t xml:space="preserve">. </w:t>
            </w:r>
            <w:r>
              <w:rPr>
                <w:i/>
                <w:sz w:val="22"/>
                <w:szCs w:val="22"/>
              </w:rPr>
              <w:t>Красноярск, ул. Маерчака, 34А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1. Лицо, в котором эмитент имеет право распоряжаться более чем 20% долей уставного капитала данного лица.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 Лицо принадлежит к той группе лиц, к которой принадлежит эмитент: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2.1. Являясь единственным участником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», эмитент имеет право распоряжаться более чем 50% от общего количества долей уставного капитала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</w:t>
            </w:r>
            <w:r w:rsidR="007E0986">
              <w:rPr>
                <w:i/>
              </w:rPr>
              <w:t xml:space="preserve"> (подпункт 1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  <w:p w:rsidR="00D729AF" w:rsidRPr="00501E70" w:rsidRDefault="00D729AF" w:rsidP="00776ACB">
            <w:pPr>
              <w:rPr>
                <w:i/>
              </w:rPr>
            </w:pPr>
            <w:r w:rsidRPr="00501E70">
              <w:rPr>
                <w:i/>
              </w:rPr>
              <w:t>2.2. Эмитент имеет право назначать единоличный исполнительный орган ООО «</w:t>
            </w:r>
            <w:r>
              <w:rPr>
                <w:i/>
                <w:sz w:val="22"/>
                <w:szCs w:val="22"/>
              </w:rPr>
              <w:t>Сибтранс-сервис</w:t>
            </w:r>
            <w:r w:rsidRPr="00501E70">
              <w:rPr>
                <w:i/>
              </w:rPr>
              <w:t>»</w:t>
            </w:r>
            <w:r w:rsidR="007E0986">
              <w:rPr>
                <w:i/>
              </w:rPr>
              <w:t xml:space="preserve"> (подпункт 7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12.02.2010г.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9AF" w:rsidRPr="00501E70" w:rsidRDefault="00D729AF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B0CE2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BC732D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Закрытое акционерное общество  «Русский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BC732D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501E70" w:rsidRDefault="00BB0CE2" w:rsidP="00BB0CE2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17.12.2010г.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B0CE2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BC732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Открытое </w:t>
            </w:r>
            <w:r w:rsidRPr="00BB0CE2">
              <w:rPr>
                <w:i/>
                <w:sz w:val="22"/>
                <w:szCs w:val="22"/>
              </w:rPr>
              <w:t xml:space="preserve"> акционерное общество  «Русский Уголь»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Pr="00BB0CE2" w:rsidRDefault="00BB0CE2" w:rsidP="00BC732D">
            <w:pPr>
              <w:rPr>
                <w:i/>
                <w:sz w:val="22"/>
                <w:szCs w:val="22"/>
              </w:rPr>
            </w:pPr>
            <w:r w:rsidRPr="00BB0CE2">
              <w:rPr>
                <w:i/>
                <w:sz w:val="22"/>
                <w:szCs w:val="22"/>
              </w:rPr>
              <w:t>Россия, 107031, г. Москва, ул. Петровка, д.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CE2" w:rsidRPr="00501E70" w:rsidRDefault="00BB0CE2" w:rsidP="00BB0CE2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17.12.2010г.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CE2" w:rsidRDefault="00BB0CE2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45EA0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C732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Левкин Дмитрий Иванович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Pr="00BB0CE2" w:rsidRDefault="00B45EA0" w:rsidP="00BC732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EA0" w:rsidRPr="00501E70" w:rsidRDefault="00B45EA0" w:rsidP="00BB0CE2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14.01.2011г.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45EA0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45E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Крикун Александр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C732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EA0" w:rsidRPr="00501E70" w:rsidRDefault="00B45EA0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31.07.2008г.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45EA0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45E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Сычев Олег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C732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EA0" w:rsidRPr="00501E70" w:rsidRDefault="00B45EA0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02.11.2010г.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B45EA0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45E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Пушников Константин Сергеевич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C732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EA0" w:rsidRPr="00501E70" w:rsidRDefault="00B45EA0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15.07.2010г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EA0" w:rsidRDefault="00B45EA0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4F7968" w:rsidRPr="007B0B96" w:rsidTr="00B050D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BE7D2B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B45EA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Рейнгард Эдуард Гарольдович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BC732D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*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501E70" w:rsidRDefault="004F7968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9F205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12.02.2010г.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B050D8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9F2055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</w:tbl>
    <w:p w:rsidR="0022314A" w:rsidRPr="00501E70" w:rsidRDefault="0022314A" w:rsidP="00501E70">
      <w:pPr>
        <w:ind w:firstLine="567"/>
        <w:rPr>
          <w:b/>
          <w:bCs/>
          <w:i/>
          <w:sz w:val="18"/>
          <w:szCs w:val="18"/>
        </w:rPr>
      </w:pPr>
      <w:r w:rsidRPr="00501E70">
        <w:rPr>
          <w:b/>
          <w:i/>
          <w:sz w:val="18"/>
          <w:szCs w:val="18"/>
        </w:rPr>
        <w:t>*</w:t>
      </w:r>
      <w:r w:rsidR="00426137" w:rsidRPr="00501E70">
        <w:rPr>
          <w:b/>
          <w:i/>
          <w:sz w:val="18"/>
          <w:szCs w:val="18"/>
        </w:rPr>
        <w:t>Физическое лицо не дало с</w:t>
      </w:r>
      <w:r w:rsidRPr="00501E70">
        <w:rPr>
          <w:b/>
          <w:i/>
          <w:sz w:val="18"/>
          <w:szCs w:val="18"/>
        </w:rPr>
        <w:t>огласи</w:t>
      </w:r>
      <w:r w:rsidR="00426137" w:rsidRPr="00501E70">
        <w:rPr>
          <w:b/>
          <w:i/>
          <w:sz w:val="18"/>
          <w:szCs w:val="18"/>
        </w:rPr>
        <w:t>я</w:t>
      </w:r>
      <w:r w:rsidRPr="00501E70">
        <w:rPr>
          <w:b/>
          <w:i/>
          <w:sz w:val="18"/>
          <w:szCs w:val="18"/>
        </w:rPr>
        <w:t xml:space="preserve"> на публикацию сведений.</w:t>
      </w:r>
    </w:p>
    <w:p w:rsidR="00DF32F3" w:rsidRDefault="00DF32F3" w:rsidP="001C4929">
      <w:pPr>
        <w:spacing w:before="240"/>
        <w:ind w:firstLine="567"/>
        <w:rPr>
          <w:b/>
          <w:bCs/>
          <w:sz w:val="24"/>
          <w:szCs w:val="24"/>
        </w:rPr>
      </w:pPr>
    </w:p>
    <w:p w:rsidR="008F3274" w:rsidRDefault="008F3274" w:rsidP="008F3274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F3274" w:rsidTr="008F3274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EC3B1C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EC3B1C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EC3B1C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EC3B1C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EC3B1C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3274" w:rsidRDefault="008F3274" w:rsidP="008F327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8F3274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Default="00EC3B1C" w:rsidP="008F327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</w:tr>
    </w:tbl>
    <w:p w:rsidR="008F3274" w:rsidRPr="00AA3CD2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8F3274" w:rsidRPr="009B053A" w:rsidTr="008F327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8F3274" w:rsidTr="008F327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B72433" w:rsidRDefault="00F84BFC" w:rsidP="008F327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8F3274"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BE7D2B" w:rsidRDefault="00351C74" w:rsidP="004F7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8F3274"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="008F3274"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4F7968" w:rsidP="008F327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14</w:t>
            </w:r>
            <w:r w:rsidR="008F3274"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01</w:t>
            </w:r>
            <w:r w:rsidR="008F3274" w:rsidRPr="004B451B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1</w:t>
            </w:r>
            <w:r w:rsidR="008F3274"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4B451B" w:rsidRDefault="008F3274" w:rsidP="008F327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 w:rsidR="006329A2"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 w:rsidR="004F7968">
              <w:rPr>
                <w:i/>
                <w:sz w:val="22"/>
                <w:szCs w:val="22"/>
              </w:rPr>
              <w:t>03</w:t>
            </w:r>
            <w:r w:rsidRPr="004B451B">
              <w:rPr>
                <w:i/>
                <w:sz w:val="22"/>
                <w:szCs w:val="22"/>
              </w:rPr>
              <w:t>.201</w:t>
            </w:r>
            <w:r w:rsidR="004F7968">
              <w:rPr>
                <w:i/>
                <w:sz w:val="22"/>
                <w:szCs w:val="22"/>
              </w:rPr>
              <w:t>1</w:t>
            </w:r>
          </w:p>
        </w:tc>
      </w:tr>
      <w:tr w:rsidR="008F3274" w:rsidTr="008F327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9B053A" w:rsidRDefault="008F3274" w:rsidP="008F327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4F7968" w:rsidRPr="002C644E" w:rsidTr="00B71881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Левкин Дмитрий Иванович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501E70" w:rsidRDefault="004F7968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8F327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</w:t>
            </w:r>
            <w:r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01</w:t>
            </w:r>
            <w:r w:rsidRPr="002C644E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8F327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8F327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8F3274" w:rsidRPr="00AA3CD2" w:rsidRDefault="008F3274" w:rsidP="008F3274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274" w:rsidRPr="00AA3CD2" w:rsidRDefault="008F3274" w:rsidP="008F327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8F3274" w:rsidRPr="00AA3CD2" w:rsidTr="008F327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4F7968" w:rsidP="008F327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Левкин Дмитрий Иванович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4B451B" w:rsidRDefault="006329A2" w:rsidP="008F3274">
            <w:pPr>
              <w:rPr>
                <w:i/>
              </w:rPr>
            </w:pPr>
            <w:r>
              <w:rPr>
                <w:i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274" w:rsidRPr="00AA3CD2" w:rsidRDefault="008F3274" w:rsidP="008F3274">
            <w:pPr>
              <w:jc w:val="center"/>
              <w:rPr>
                <w:sz w:val="22"/>
                <w:szCs w:val="22"/>
              </w:rPr>
            </w:pPr>
          </w:p>
        </w:tc>
      </w:tr>
    </w:tbl>
    <w:p w:rsidR="008F3274" w:rsidRPr="00AA3CD2" w:rsidRDefault="008F3274" w:rsidP="008F3274"/>
    <w:p w:rsidR="008F3274" w:rsidRDefault="008F3274" w:rsidP="008F3274"/>
    <w:p w:rsidR="008F3274" w:rsidRPr="00AA3CD2" w:rsidRDefault="008F3274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4F7968" w:rsidRPr="009B053A" w:rsidTr="00DA1E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</w:r>
            <w:r w:rsidRPr="009B053A">
              <w:rPr>
                <w:b/>
              </w:rPr>
              <w:lastRenderedPageBreak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lastRenderedPageBreak/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 xml:space="preserve">Дата наступления </w:t>
            </w:r>
            <w:r w:rsidRPr="009B053A">
              <w:rPr>
                <w:b/>
              </w:rPr>
              <w:lastRenderedPageBreak/>
              <w:t>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lastRenderedPageBreak/>
              <w:t xml:space="preserve">Дата внесения изменения в </w:t>
            </w:r>
            <w:r w:rsidRPr="009B053A">
              <w:rPr>
                <w:b/>
              </w:rPr>
              <w:lastRenderedPageBreak/>
              <w:t>список аффилированных лиц</w:t>
            </w:r>
          </w:p>
        </w:tc>
      </w:tr>
      <w:tr w:rsidR="004F7968" w:rsidTr="00DA1E3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B72433" w:rsidRDefault="00F84BFC" w:rsidP="00DA1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="004F7968"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BE7D2B" w:rsidRDefault="004F7968" w:rsidP="00DA1E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4B451B" w:rsidRDefault="004F7968" w:rsidP="00DA1E3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31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07</w:t>
            </w:r>
            <w:r w:rsidRPr="004B451B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08</w:t>
            </w:r>
            <w:r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4B451B" w:rsidRDefault="004F7968" w:rsidP="00DA1E3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03</w:t>
            </w:r>
            <w:r w:rsidRPr="004B451B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1</w:t>
            </w:r>
          </w:p>
        </w:tc>
      </w:tr>
      <w:tr w:rsidR="004F7968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4F7968" w:rsidRPr="002C644E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Крикун Александр Александрович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501E70" w:rsidRDefault="004F7968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31</w:t>
            </w:r>
            <w:r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07</w:t>
            </w:r>
            <w:r w:rsidRPr="002C644E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4F7968" w:rsidRPr="00AA3CD2" w:rsidRDefault="004F7968" w:rsidP="004F7968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4F7968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4F7968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Крикун Александр Александрович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4B451B" w:rsidRDefault="004F7968" w:rsidP="00DA1E34">
            <w:pPr>
              <w:rPr>
                <w:i/>
              </w:rPr>
            </w:pPr>
            <w:r>
              <w:rPr>
                <w:i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CE2" w:rsidRDefault="00BB0CE2" w:rsidP="00BB0CE2"/>
    <w:p w:rsidR="004F7968" w:rsidRDefault="004F7968" w:rsidP="00BB0CE2"/>
    <w:p w:rsidR="005128F7" w:rsidRDefault="005128F7" w:rsidP="00BB0CE2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4F7968" w:rsidRPr="009B053A" w:rsidTr="00DA1E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4F7968" w:rsidTr="00DA1E3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B72433" w:rsidRDefault="00F84BFC" w:rsidP="00DA1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4F7968"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BE7D2B" w:rsidRDefault="004F7968" w:rsidP="00DA1E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4B451B" w:rsidRDefault="004F7968" w:rsidP="00DA1E3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02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11</w:t>
            </w:r>
            <w:r w:rsidRPr="004B451B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10</w:t>
            </w:r>
            <w:r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4B451B" w:rsidRDefault="004F7968" w:rsidP="00DA1E3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03</w:t>
            </w:r>
            <w:r w:rsidRPr="004B451B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1</w:t>
            </w:r>
          </w:p>
        </w:tc>
      </w:tr>
      <w:tr w:rsidR="004F7968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4F7968" w:rsidRPr="002C644E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Сычев Олег Владимирович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501E70" w:rsidRDefault="004F7968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  <w:r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11</w:t>
            </w:r>
            <w:r w:rsidRPr="002C644E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4F7968" w:rsidRPr="00AA3CD2" w:rsidRDefault="004F7968" w:rsidP="004F7968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4F7968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4F7968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Default="004F7968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Сычев Олег Владимирович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4B451B" w:rsidRDefault="004F7968" w:rsidP="00DA1E34">
            <w:pPr>
              <w:rPr>
                <w:i/>
              </w:rPr>
            </w:pPr>
            <w:r>
              <w:rPr>
                <w:i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7968" w:rsidRDefault="004F7968" w:rsidP="00BB0CE2"/>
    <w:p w:rsidR="005128F7" w:rsidRDefault="005128F7" w:rsidP="00BB0CE2"/>
    <w:p w:rsidR="004F7968" w:rsidRDefault="004F7968" w:rsidP="00BB0CE2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4F7968" w:rsidRPr="009B053A" w:rsidTr="00DA1E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4F7968" w:rsidTr="00DA1E3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B72433" w:rsidRDefault="004F7968" w:rsidP="00DA1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BE7D2B" w:rsidRDefault="004F7968" w:rsidP="00DA1E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4B451B" w:rsidRDefault="004F7968" w:rsidP="00DA1E3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D13A03">
              <w:rPr>
                <w:i/>
                <w:sz w:val="22"/>
                <w:szCs w:val="22"/>
              </w:rPr>
              <w:t>5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</w:t>
            </w:r>
            <w:r w:rsidR="00D13A03">
              <w:rPr>
                <w:i/>
                <w:sz w:val="22"/>
                <w:szCs w:val="22"/>
              </w:rPr>
              <w:t>7</w:t>
            </w:r>
            <w:r w:rsidRPr="004B451B">
              <w:rPr>
                <w:i/>
                <w:sz w:val="22"/>
                <w:szCs w:val="22"/>
              </w:rPr>
              <w:t>.201</w:t>
            </w:r>
            <w:r w:rsidR="00D13A03">
              <w:rPr>
                <w:i/>
                <w:sz w:val="22"/>
                <w:szCs w:val="22"/>
              </w:rPr>
              <w:t>0</w:t>
            </w:r>
            <w:r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4B451B" w:rsidRDefault="004F7968" w:rsidP="00DA1E3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03</w:t>
            </w:r>
            <w:r w:rsidRPr="004B451B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1</w:t>
            </w:r>
          </w:p>
        </w:tc>
      </w:tr>
      <w:tr w:rsidR="004F7968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9B053A" w:rsidRDefault="004F7968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4F7968" w:rsidRPr="002C644E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D13A03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Пушников Константин Сергеевич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501E70" w:rsidRDefault="004F7968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D13A03">
              <w:rPr>
                <w:i/>
                <w:sz w:val="22"/>
                <w:szCs w:val="22"/>
              </w:rPr>
              <w:t>5</w:t>
            </w:r>
            <w:r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</w:t>
            </w:r>
            <w:r w:rsidR="00D13A03">
              <w:rPr>
                <w:i/>
                <w:sz w:val="22"/>
                <w:szCs w:val="22"/>
              </w:rPr>
              <w:t>7</w:t>
            </w:r>
            <w:r w:rsidRPr="002C644E">
              <w:rPr>
                <w:i/>
                <w:sz w:val="22"/>
                <w:szCs w:val="22"/>
              </w:rPr>
              <w:t>.201</w:t>
            </w:r>
            <w:r w:rsidR="00D13A03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2C644E" w:rsidRDefault="004F7968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4F7968" w:rsidRPr="00AA3CD2" w:rsidRDefault="004F7968" w:rsidP="004F7968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4F7968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968" w:rsidRPr="00AA3CD2" w:rsidRDefault="004F7968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4F7968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D13A03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Пушников Константин Сергеевич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4B451B" w:rsidRDefault="004F7968" w:rsidP="00DA1E34">
            <w:pPr>
              <w:rPr>
                <w:i/>
              </w:rPr>
            </w:pPr>
            <w:r>
              <w:rPr>
                <w:i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968" w:rsidRPr="00AA3CD2" w:rsidRDefault="004F7968" w:rsidP="00DA1E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7968" w:rsidRDefault="004F7968" w:rsidP="00BB0CE2"/>
    <w:p w:rsidR="005128F7" w:rsidRDefault="005128F7" w:rsidP="00BB0CE2"/>
    <w:p w:rsidR="005128F7" w:rsidRDefault="005128F7" w:rsidP="00BB0CE2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D13A03" w:rsidRPr="009B053A" w:rsidTr="00DA1E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D13A03" w:rsidTr="00DA1E3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B72433" w:rsidRDefault="00F84BFC" w:rsidP="00DA1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D13A03"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BE7D2B" w:rsidRDefault="00D13A03" w:rsidP="00DA1E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спис</w:t>
            </w:r>
            <w:r>
              <w:rPr>
                <w:sz w:val="22"/>
                <w:szCs w:val="22"/>
              </w:rPr>
              <w:t>о</w:t>
            </w:r>
            <w:r w:rsidRPr="00AA3CD2">
              <w:rPr>
                <w:sz w:val="22"/>
                <w:szCs w:val="22"/>
              </w:rPr>
              <w:t xml:space="preserve">к аффилированных лиц  </w:t>
            </w:r>
            <w:r w:rsidRPr="00351C74">
              <w:rPr>
                <w:b/>
                <w:sz w:val="22"/>
                <w:szCs w:val="22"/>
              </w:rPr>
              <w:t>включен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4B451B" w:rsidRDefault="00D13A03" w:rsidP="00DA1E3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12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02</w:t>
            </w:r>
            <w:r w:rsidRPr="004B451B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0</w:t>
            </w:r>
            <w:r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4B451B" w:rsidRDefault="00D13A03" w:rsidP="00DA1E3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03</w:t>
            </w:r>
            <w:r w:rsidRPr="004B451B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1</w:t>
            </w:r>
          </w:p>
        </w:tc>
      </w:tr>
      <w:tr w:rsidR="00D13A03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9B053A" w:rsidRDefault="00D13A03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D13A03" w:rsidRPr="002C644E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Default="00D13A03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Рейнгард Эдуард Гарольдович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2C644E" w:rsidRDefault="00D13A03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501E70" w:rsidRDefault="00D13A03" w:rsidP="00DA1E34">
            <w:pPr>
              <w:rPr>
                <w:i/>
              </w:rPr>
            </w:pPr>
            <w:r w:rsidRPr="00501E70">
              <w:rPr>
                <w:i/>
              </w:rPr>
              <w:t>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14 пункта 1 статьи 9 Федерального закона № 135-ФЗ от 26.07.2006г.)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2C644E" w:rsidRDefault="00D13A03" w:rsidP="00DA1E3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  <w:r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02</w:t>
            </w:r>
            <w:r w:rsidRPr="002C644E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2C644E" w:rsidRDefault="00D13A03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2C644E" w:rsidRDefault="00D13A03" w:rsidP="00DA1E34">
            <w:pPr>
              <w:jc w:val="center"/>
              <w:rPr>
                <w:sz w:val="22"/>
                <w:szCs w:val="22"/>
              </w:rPr>
            </w:pPr>
            <w:r w:rsidRPr="002C644E">
              <w:rPr>
                <w:sz w:val="22"/>
                <w:szCs w:val="22"/>
              </w:rPr>
              <w:t>0</w:t>
            </w:r>
          </w:p>
        </w:tc>
      </w:tr>
    </w:tbl>
    <w:p w:rsidR="00D13A03" w:rsidRPr="00AA3CD2" w:rsidRDefault="00D13A03" w:rsidP="00D13A03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D13A03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AA3CD2" w:rsidRDefault="00D13A03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AA3CD2" w:rsidRDefault="00D13A03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AA3CD2" w:rsidRDefault="00D13A03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AA3CD2" w:rsidRDefault="00D13A03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AA3CD2" w:rsidRDefault="00D13A03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3A03" w:rsidRPr="00AA3CD2" w:rsidRDefault="00D13A03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D13A03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Default="00D13A03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Рейнгард Эдуард Гарольдович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AA3CD2" w:rsidRDefault="00D13A03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4B451B" w:rsidRDefault="00D13A03" w:rsidP="00DA1E34">
            <w:pPr>
              <w:rPr>
                <w:i/>
              </w:rPr>
            </w:pPr>
            <w:r>
              <w:rPr>
                <w:i/>
              </w:rPr>
              <w:t>Лицо в списке не значилось.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AA3CD2" w:rsidRDefault="00D13A03" w:rsidP="00DA1E34">
            <w:pPr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AA3CD2" w:rsidRDefault="00D13A03" w:rsidP="00DA1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03" w:rsidRPr="00AA3CD2" w:rsidRDefault="00D13A03" w:rsidP="00DA1E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CE2" w:rsidRPr="00AA3CD2" w:rsidRDefault="00BB0CE2" w:rsidP="00BB0CE2"/>
    <w:p w:rsidR="00BB0CE2" w:rsidRDefault="00BB0CE2" w:rsidP="008F3274"/>
    <w:tbl>
      <w:tblPr>
        <w:tblW w:w="14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3610"/>
        <w:gridCol w:w="2202"/>
        <w:gridCol w:w="3118"/>
        <w:gridCol w:w="1276"/>
        <w:gridCol w:w="1276"/>
        <w:gridCol w:w="131"/>
        <w:gridCol w:w="1145"/>
        <w:gridCol w:w="1419"/>
      </w:tblGrid>
      <w:tr w:rsidR="00F84BFC" w:rsidRPr="009B053A" w:rsidTr="00DA1E3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№</w:t>
            </w:r>
            <w:r w:rsidRPr="009B053A">
              <w:rPr>
                <w:b/>
              </w:rPr>
              <w:br/>
              <w:t>п/п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Содержание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наступления изменения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Дата внесения изменения в список аффилированных лиц</w:t>
            </w:r>
          </w:p>
        </w:tc>
      </w:tr>
      <w:tr w:rsidR="00F84BFC" w:rsidTr="00DA1E34">
        <w:trPr>
          <w:trHeight w:val="407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B72433" w:rsidRDefault="00F84BFC" w:rsidP="00DA1E3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Pr="00B7243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BE7D2B" w:rsidRDefault="00F84BFC" w:rsidP="00DA1E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A3CD2">
              <w:rPr>
                <w:sz w:val="22"/>
                <w:szCs w:val="22"/>
              </w:rPr>
              <w:t xml:space="preserve"> с</w:t>
            </w:r>
            <w:r>
              <w:rPr>
                <w:sz w:val="22"/>
                <w:szCs w:val="22"/>
              </w:rPr>
              <w:t xml:space="preserve">ведения об аффилированном лице </w:t>
            </w:r>
            <w:r w:rsidRPr="00F84BFC">
              <w:rPr>
                <w:b/>
                <w:sz w:val="22"/>
                <w:szCs w:val="22"/>
              </w:rPr>
              <w:t>внесены изменения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4B451B" w:rsidRDefault="00F84BFC" w:rsidP="00DA1E34">
            <w:pPr>
              <w:jc w:val="center"/>
              <w:rPr>
                <w:i/>
                <w:sz w:val="22"/>
                <w:szCs w:val="22"/>
                <w:highlight w:val="yellow"/>
              </w:rPr>
            </w:pPr>
            <w:r>
              <w:rPr>
                <w:i/>
                <w:sz w:val="22"/>
                <w:szCs w:val="22"/>
              </w:rPr>
              <w:t>07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07</w:t>
            </w:r>
            <w:r w:rsidRPr="004B451B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09</w:t>
            </w:r>
            <w:r w:rsidRPr="004B451B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2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4B451B" w:rsidRDefault="00F84BFC" w:rsidP="00DA1E34">
            <w:pPr>
              <w:jc w:val="center"/>
              <w:rPr>
                <w:i/>
                <w:sz w:val="22"/>
                <w:szCs w:val="22"/>
              </w:rPr>
            </w:pPr>
            <w:r w:rsidRPr="004B451B">
              <w:rPr>
                <w:i/>
                <w:sz w:val="22"/>
                <w:szCs w:val="22"/>
              </w:rPr>
              <w:t>3</w:t>
            </w:r>
            <w:r>
              <w:rPr>
                <w:i/>
                <w:sz w:val="22"/>
                <w:szCs w:val="22"/>
              </w:rPr>
              <w:t>1</w:t>
            </w:r>
            <w:r w:rsidRPr="004B451B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03</w:t>
            </w:r>
            <w:r w:rsidRPr="004B451B">
              <w:rPr>
                <w:i/>
                <w:sz w:val="22"/>
                <w:szCs w:val="22"/>
              </w:rPr>
              <w:t>.201</w:t>
            </w:r>
            <w:r>
              <w:rPr>
                <w:i/>
                <w:sz w:val="22"/>
                <w:szCs w:val="22"/>
              </w:rPr>
              <w:t>1</w:t>
            </w:r>
          </w:p>
        </w:tc>
      </w:tr>
      <w:tr w:rsidR="00F84BFC" w:rsidTr="00DA1E34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2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3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9B053A" w:rsidRDefault="00F84BFC" w:rsidP="00DA1E34">
            <w:pPr>
              <w:jc w:val="center"/>
              <w:rPr>
                <w:b/>
              </w:rPr>
            </w:pPr>
            <w:r w:rsidRPr="009B053A">
              <w:rPr>
                <w:b/>
              </w:rPr>
              <w:t>7</w:t>
            </w:r>
          </w:p>
        </w:tc>
      </w:tr>
      <w:tr w:rsidR="00F84BFC" w:rsidRPr="002C644E" w:rsidTr="00D02366">
        <w:trPr>
          <w:cantSplit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4471BD" w:rsidRDefault="00F84BFC" w:rsidP="00DA1E34">
            <w:pPr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Барлен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Холдингс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Лимитед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i/>
                <w:sz w:val="22"/>
                <w:szCs w:val="22"/>
                <w:lang w:val="en-US"/>
              </w:rPr>
              <w:t>Barlen Holdings Limited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4471BD" w:rsidRDefault="00F84BFC" w:rsidP="00DA1E34">
            <w:pPr>
              <w:rPr>
                <w:i/>
                <w:sz w:val="22"/>
                <w:szCs w:val="22"/>
                <w:lang w:val="en-US"/>
              </w:rPr>
            </w:pPr>
            <w:r w:rsidRPr="004471BD">
              <w:rPr>
                <w:i/>
                <w:sz w:val="22"/>
                <w:szCs w:val="22"/>
                <w:lang w:val="en-US"/>
              </w:rPr>
              <w:t xml:space="preserve">10 </w:t>
            </w:r>
            <w:r>
              <w:rPr>
                <w:i/>
                <w:sz w:val="22"/>
                <w:szCs w:val="22"/>
              </w:rPr>
              <w:t>Доиранис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Энгоми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2400 </w:t>
            </w:r>
            <w:r>
              <w:rPr>
                <w:i/>
                <w:sz w:val="22"/>
                <w:szCs w:val="22"/>
              </w:rPr>
              <w:t>Никосия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Кипр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/ 10 </w:t>
            </w:r>
            <w:r>
              <w:rPr>
                <w:i/>
                <w:sz w:val="22"/>
                <w:szCs w:val="22"/>
                <w:lang w:val="en-US"/>
              </w:rPr>
              <w:t>Doiranis,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Engomi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2400 Nikosia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Cyprus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Default="00F84BFC" w:rsidP="00DA1E34">
            <w:pPr>
              <w:rPr>
                <w:i/>
              </w:rPr>
            </w:pPr>
            <w:r>
              <w:rPr>
                <w:i/>
              </w:rPr>
              <w:t>1.</w:t>
            </w:r>
            <w:r w:rsidRPr="00501E70">
              <w:rPr>
                <w:i/>
              </w:rPr>
              <w:t>Лицо, которое имеет право распоряжаться более чем 20% общего количества голосов, приходящихся на голосующие акции эмитента.</w:t>
            </w:r>
          </w:p>
          <w:p w:rsidR="00F84BFC" w:rsidRPr="00501E70" w:rsidRDefault="00F84BFC" w:rsidP="00DA1E34">
            <w:pPr>
              <w:rPr>
                <w:i/>
              </w:rPr>
            </w:pPr>
            <w:r>
              <w:rPr>
                <w:i/>
              </w:rPr>
              <w:t>2.</w:t>
            </w:r>
            <w:r w:rsidRPr="00501E70">
              <w:rPr>
                <w:i/>
              </w:rPr>
              <w:t xml:space="preserve"> Лицо принадлежит к той группе лиц, к которой принадлежит эмитент</w:t>
            </w:r>
            <w:r>
              <w:rPr>
                <w:i/>
              </w:rPr>
              <w:t xml:space="preserve"> (подпункт 1 пункта 1 статьи 9 Федерального закона № 135-ФЗ от 26.07.2006г.)</w:t>
            </w:r>
            <w:r w:rsidRPr="00501E70">
              <w:rPr>
                <w:i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2C644E" w:rsidRDefault="00F84BFC" w:rsidP="00DA1E34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Pr="002C644E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07</w:t>
            </w:r>
            <w:r w:rsidRPr="002C644E">
              <w:rPr>
                <w:i/>
                <w:sz w:val="22"/>
                <w:szCs w:val="22"/>
              </w:rPr>
              <w:t>.20</w:t>
            </w: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2C644E" w:rsidRDefault="00F84BFC" w:rsidP="00DA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2C644E" w:rsidRDefault="00F84BFC" w:rsidP="00DA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99,89</w:t>
            </w:r>
          </w:p>
        </w:tc>
      </w:tr>
    </w:tbl>
    <w:p w:rsidR="00F84BFC" w:rsidRPr="00AA3CD2" w:rsidRDefault="00F84BFC" w:rsidP="00F84BFC">
      <w:pPr>
        <w:rPr>
          <w:sz w:val="24"/>
          <w:szCs w:val="24"/>
        </w:rPr>
      </w:pPr>
      <w:r w:rsidRPr="00AA3CD2">
        <w:rPr>
          <w:sz w:val="22"/>
          <w:szCs w:val="22"/>
        </w:rPr>
        <w:t>Содержание сведений об аффилированном лице до изменения</w:t>
      </w:r>
      <w:r w:rsidRPr="00AA3CD2">
        <w:rPr>
          <w:sz w:val="24"/>
          <w:szCs w:val="24"/>
        </w:rPr>
        <w:t>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423"/>
        <w:gridCol w:w="2551"/>
        <w:gridCol w:w="4678"/>
        <w:gridCol w:w="1559"/>
        <w:gridCol w:w="850"/>
        <w:gridCol w:w="850"/>
      </w:tblGrid>
      <w:tr w:rsidR="00F84BFC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AA3CD2" w:rsidRDefault="00F84BFC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AA3CD2" w:rsidRDefault="00F84BFC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AA3CD2" w:rsidRDefault="00F84BFC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AA3CD2" w:rsidRDefault="00F84BFC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AA3CD2" w:rsidRDefault="00F84BFC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4BFC" w:rsidRPr="00AA3CD2" w:rsidRDefault="00F84BFC" w:rsidP="00DA1E34">
            <w:pPr>
              <w:jc w:val="center"/>
              <w:rPr>
                <w:b/>
              </w:rPr>
            </w:pPr>
            <w:r w:rsidRPr="00AA3CD2">
              <w:rPr>
                <w:b/>
              </w:rPr>
              <w:t>7</w:t>
            </w:r>
          </w:p>
        </w:tc>
      </w:tr>
      <w:tr w:rsidR="00F84BFC" w:rsidRPr="00AA3CD2" w:rsidTr="00DA1E34">
        <w:trPr>
          <w:cantSplit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4471BD" w:rsidRDefault="00F84BFC" w:rsidP="00DA1E34">
            <w:pPr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Барлен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Холдингс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</w:rPr>
              <w:t>Лимитед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/</w:t>
            </w:r>
            <w:r>
              <w:rPr>
                <w:i/>
                <w:sz w:val="22"/>
                <w:szCs w:val="22"/>
                <w:lang w:val="en-US"/>
              </w:rPr>
              <w:t>Barlen Holdings Limited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4471BD" w:rsidRDefault="00F84BFC" w:rsidP="00DA1E34">
            <w:pPr>
              <w:rPr>
                <w:i/>
                <w:sz w:val="22"/>
                <w:szCs w:val="22"/>
                <w:lang w:val="en-US"/>
              </w:rPr>
            </w:pPr>
            <w:r w:rsidRPr="004471BD">
              <w:rPr>
                <w:i/>
                <w:sz w:val="22"/>
                <w:szCs w:val="22"/>
                <w:lang w:val="en-US"/>
              </w:rPr>
              <w:t xml:space="preserve">10 </w:t>
            </w:r>
            <w:r>
              <w:rPr>
                <w:i/>
                <w:sz w:val="22"/>
                <w:szCs w:val="22"/>
              </w:rPr>
              <w:t>Доиранис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Энгоми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2400 </w:t>
            </w:r>
            <w:r>
              <w:rPr>
                <w:i/>
                <w:sz w:val="22"/>
                <w:szCs w:val="22"/>
              </w:rPr>
              <w:t>Никосия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, </w:t>
            </w:r>
            <w:r>
              <w:rPr>
                <w:i/>
                <w:sz w:val="22"/>
                <w:szCs w:val="22"/>
              </w:rPr>
              <w:t>Кипр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/ 10 </w:t>
            </w:r>
            <w:r>
              <w:rPr>
                <w:i/>
                <w:sz w:val="22"/>
                <w:szCs w:val="22"/>
                <w:lang w:val="en-US"/>
              </w:rPr>
              <w:t>Doiranis,</w:t>
            </w:r>
            <w:r w:rsidRPr="004471BD">
              <w:rPr>
                <w:i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sz w:val="22"/>
                <w:szCs w:val="22"/>
                <w:lang w:val="en-US"/>
              </w:rPr>
              <w:t>Engomi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2400 Nikosia</w:t>
            </w:r>
            <w:r w:rsidRPr="004471BD">
              <w:rPr>
                <w:i/>
                <w:sz w:val="22"/>
                <w:szCs w:val="22"/>
                <w:lang w:val="en-US"/>
              </w:rPr>
              <w:t>,</w:t>
            </w:r>
            <w:r>
              <w:rPr>
                <w:i/>
                <w:sz w:val="22"/>
                <w:szCs w:val="22"/>
                <w:lang w:val="en-US"/>
              </w:rPr>
              <w:t xml:space="preserve"> Cyprus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501E70" w:rsidRDefault="00F84BFC" w:rsidP="00DA1E34">
            <w:pPr>
              <w:rPr>
                <w:i/>
              </w:rPr>
            </w:pPr>
            <w:r>
              <w:rPr>
                <w:i/>
              </w:rPr>
              <w:t>1.</w:t>
            </w:r>
            <w:r w:rsidRPr="00501E70">
              <w:rPr>
                <w:i/>
              </w:rPr>
              <w:t>Лицо, которое имеет право распоряжаться более чем 20% общего количества голосов, приходящихся на голосующие акции эмитента.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AA3CD2" w:rsidRDefault="00F84BFC" w:rsidP="00DA1E34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07.07.2009г.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AA3CD2" w:rsidRDefault="00F84BFC" w:rsidP="00DA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FC" w:rsidRPr="00AA3CD2" w:rsidRDefault="00F84BFC" w:rsidP="00DA1E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99,89</w:t>
            </w:r>
          </w:p>
        </w:tc>
      </w:tr>
    </w:tbl>
    <w:p w:rsidR="008F3274" w:rsidRDefault="008F3274" w:rsidP="008F3274"/>
    <w:p w:rsidR="009B2737" w:rsidRDefault="009B2737" w:rsidP="008F3274">
      <w:pPr>
        <w:spacing w:before="240"/>
        <w:rPr>
          <w:b/>
          <w:bCs/>
          <w:sz w:val="24"/>
          <w:szCs w:val="24"/>
        </w:rPr>
      </w:pPr>
    </w:p>
    <w:sectPr w:rsidR="009B2737" w:rsidSect="00CF29B9">
      <w:headerReference w:type="default" r:id="rId8"/>
      <w:footerReference w:type="even" r:id="rId9"/>
      <w:footerReference w:type="default" r:id="rId10"/>
      <w:pgSz w:w="16840" w:h="11907" w:orient="landscape" w:code="9"/>
      <w:pgMar w:top="851" w:right="851" w:bottom="567" w:left="851" w:header="397" w:footer="28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58F" w:rsidRDefault="00CC058F">
      <w:r>
        <w:separator/>
      </w:r>
    </w:p>
  </w:endnote>
  <w:endnote w:type="continuationSeparator" w:id="1">
    <w:p w:rsidR="00CC058F" w:rsidRDefault="00CC0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2D" w:rsidRDefault="00BC732D" w:rsidP="00292EA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732D" w:rsidRDefault="00BC732D" w:rsidP="00292EA0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2D" w:rsidRDefault="00BC732D" w:rsidP="00292EA0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58F" w:rsidRDefault="00CC058F">
      <w:r>
        <w:separator/>
      </w:r>
    </w:p>
  </w:footnote>
  <w:footnote w:type="continuationSeparator" w:id="1">
    <w:p w:rsidR="00CC058F" w:rsidRDefault="00CC0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32D" w:rsidRDefault="00BC732D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4FE9"/>
    <w:multiLevelType w:val="hybridMultilevel"/>
    <w:tmpl w:val="3E8E4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F40D4"/>
    <w:multiLevelType w:val="hybridMultilevel"/>
    <w:tmpl w:val="3B4E830A"/>
    <w:lvl w:ilvl="0" w:tplc="AC8A9F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0277C"/>
    <w:multiLevelType w:val="hybridMultilevel"/>
    <w:tmpl w:val="9E6E4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6302F"/>
    <w:multiLevelType w:val="hybridMultilevel"/>
    <w:tmpl w:val="D462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0000B"/>
    <w:multiLevelType w:val="hybridMultilevel"/>
    <w:tmpl w:val="030C3360"/>
    <w:lvl w:ilvl="0" w:tplc="362484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9465A"/>
    <w:multiLevelType w:val="hybridMultilevel"/>
    <w:tmpl w:val="1068A95C"/>
    <w:lvl w:ilvl="0" w:tplc="A2EA6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CAF"/>
    <w:rsid w:val="0000611E"/>
    <w:rsid w:val="000101CF"/>
    <w:rsid w:val="00010E53"/>
    <w:rsid w:val="00016A01"/>
    <w:rsid w:val="0002748E"/>
    <w:rsid w:val="000559F3"/>
    <w:rsid w:val="0008444B"/>
    <w:rsid w:val="00084650"/>
    <w:rsid w:val="0008757D"/>
    <w:rsid w:val="000A0B85"/>
    <w:rsid w:val="000A3F8E"/>
    <w:rsid w:val="000A5361"/>
    <w:rsid w:val="000B2505"/>
    <w:rsid w:val="000D754C"/>
    <w:rsid w:val="000E3F2F"/>
    <w:rsid w:val="000F2E34"/>
    <w:rsid w:val="000F69F6"/>
    <w:rsid w:val="00102ABA"/>
    <w:rsid w:val="001034B0"/>
    <w:rsid w:val="00126D12"/>
    <w:rsid w:val="00131AA8"/>
    <w:rsid w:val="001465ED"/>
    <w:rsid w:val="001539E6"/>
    <w:rsid w:val="00154240"/>
    <w:rsid w:val="001663FD"/>
    <w:rsid w:val="00166940"/>
    <w:rsid w:val="00170309"/>
    <w:rsid w:val="001769F8"/>
    <w:rsid w:val="001836F1"/>
    <w:rsid w:val="00190665"/>
    <w:rsid w:val="001933AA"/>
    <w:rsid w:val="001943AD"/>
    <w:rsid w:val="00196E63"/>
    <w:rsid w:val="001971F8"/>
    <w:rsid w:val="001A1567"/>
    <w:rsid w:val="001A3713"/>
    <w:rsid w:val="001B075A"/>
    <w:rsid w:val="001C0509"/>
    <w:rsid w:val="001C4929"/>
    <w:rsid w:val="001D2510"/>
    <w:rsid w:val="001D7D7A"/>
    <w:rsid w:val="001E4898"/>
    <w:rsid w:val="001F5205"/>
    <w:rsid w:val="00214D4D"/>
    <w:rsid w:val="0021597B"/>
    <w:rsid w:val="0022314A"/>
    <w:rsid w:val="00225E9A"/>
    <w:rsid w:val="00230FCA"/>
    <w:rsid w:val="002409A4"/>
    <w:rsid w:val="00266AB3"/>
    <w:rsid w:val="00272A65"/>
    <w:rsid w:val="002844FF"/>
    <w:rsid w:val="00286CCA"/>
    <w:rsid w:val="00287F49"/>
    <w:rsid w:val="00292EA0"/>
    <w:rsid w:val="002A0087"/>
    <w:rsid w:val="002A6933"/>
    <w:rsid w:val="002C644E"/>
    <w:rsid w:val="002D460D"/>
    <w:rsid w:val="002E15E0"/>
    <w:rsid w:val="002E5523"/>
    <w:rsid w:val="002F4887"/>
    <w:rsid w:val="002F4ABE"/>
    <w:rsid w:val="003072AC"/>
    <w:rsid w:val="00317998"/>
    <w:rsid w:val="00323E75"/>
    <w:rsid w:val="00325F41"/>
    <w:rsid w:val="003367E4"/>
    <w:rsid w:val="003401DD"/>
    <w:rsid w:val="00340F2B"/>
    <w:rsid w:val="00345E1B"/>
    <w:rsid w:val="00351C74"/>
    <w:rsid w:val="00353290"/>
    <w:rsid w:val="00365C13"/>
    <w:rsid w:val="00373F26"/>
    <w:rsid w:val="00390BEF"/>
    <w:rsid w:val="003A74F9"/>
    <w:rsid w:val="003B2DEE"/>
    <w:rsid w:val="003C0992"/>
    <w:rsid w:val="003E52D6"/>
    <w:rsid w:val="0040502A"/>
    <w:rsid w:val="004174FE"/>
    <w:rsid w:val="00420B1D"/>
    <w:rsid w:val="00421B5A"/>
    <w:rsid w:val="00426137"/>
    <w:rsid w:val="004267E3"/>
    <w:rsid w:val="00451522"/>
    <w:rsid w:val="00460225"/>
    <w:rsid w:val="004623C2"/>
    <w:rsid w:val="00467559"/>
    <w:rsid w:val="0047605A"/>
    <w:rsid w:val="00476945"/>
    <w:rsid w:val="00492C24"/>
    <w:rsid w:val="00495170"/>
    <w:rsid w:val="004A4CAD"/>
    <w:rsid w:val="004A711A"/>
    <w:rsid w:val="004A7151"/>
    <w:rsid w:val="004A73F9"/>
    <w:rsid w:val="004B451B"/>
    <w:rsid w:val="004B4702"/>
    <w:rsid w:val="004C1AB1"/>
    <w:rsid w:val="004C1C5F"/>
    <w:rsid w:val="004C4511"/>
    <w:rsid w:val="004D07B7"/>
    <w:rsid w:val="004D0DF4"/>
    <w:rsid w:val="004D504C"/>
    <w:rsid w:val="004E14EB"/>
    <w:rsid w:val="004E5EA9"/>
    <w:rsid w:val="004F7968"/>
    <w:rsid w:val="00501E70"/>
    <w:rsid w:val="00504622"/>
    <w:rsid w:val="005128F7"/>
    <w:rsid w:val="00522EA0"/>
    <w:rsid w:val="00525C22"/>
    <w:rsid w:val="00555F39"/>
    <w:rsid w:val="00573BFC"/>
    <w:rsid w:val="00590561"/>
    <w:rsid w:val="005908DA"/>
    <w:rsid w:val="00593B12"/>
    <w:rsid w:val="005A4E13"/>
    <w:rsid w:val="005D42C6"/>
    <w:rsid w:val="005D4AB7"/>
    <w:rsid w:val="005E38FE"/>
    <w:rsid w:val="00603A15"/>
    <w:rsid w:val="0061196A"/>
    <w:rsid w:val="00614641"/>
    <w:rsid w:val="00616BD5"/>
    <w:rsid w:val="00621A62"/>
    <w:rsid w:val="00623983"/>
    <w:rsid w:val="00625D8E"/>
    <w:rsid w:val="00630EB8"/>
    <w:rsid w:val="006329A2"/>
    <w:rsid w:val="00633387"/>
    <w:rsid w:val="00643A92"/>
    <w:rsid w:val="006477EB"/>
    <w:rsid w:val="00652887"/>
    <w:rsid w:val="006655B4"/>
    <w:rsid w:val="00672994"/>
    <w:rsid w:val="00680704"/>
    <w:rsid w:val="00683534"/>
    <w:rsid w:val="006965C2"/>
    <w:rsid w:val="006A239E"/>
    <w:rsid w:val="006A58D1"/>
    <w:rsid w:val="006B2011"/>
    <w:rsid w:val="006B50C3"/>
    <w:rsid w:val="006E05F3"/>
    <w:rsid w:val="006F3171"/>
    <w:rsid w:val="007077CA"/>
    <w:rsid w:val="00740290"/>
    <w:rsid w:val="00741337"/>
    <w:rsid w:val="00741A99"/>
    <w:rsid w:val="00767B47"/>
    <w:rsid w:val="00772E9E"/>
    <w:rsid w:val="00776522"/>
    <w:rsid w:val="00776ACB"/>
    <w:rsid w:val="00776E30"/>
    <w:rsid w:val="00785EB9"/>
    <w:rsid w:val="007A3C8D"/>
    <w:rsid w:val="007B0B96"/>
    <w:rsid w:val="007D7D9A"/>
    <w:rsid w:val="007E0986"/>
    <w:rsid w:val="007E0C3E"/>
    <w:rsid w:val="007E44E6"/>
    <w:rsid w:val="007F09CF"/>
    <w:rsid w:val="0080550F"/>
    <w:rsid w:val="00824808"/>
    <w:rsid w:val="00830340"/>
    <w:rsid w:val="00843F78"/>
    <w:rsid w:val="00846FE6"/>
    <w:rsid w:val="00847869"/>
    <w:rsid w:val="008674A7"/>
    <w:rsid w:val="0087318A"/>
    <w:rsid w:val="00887C7A"/>
    <w:rsid w:val="008B219B"/>
    <w:rsid w:val="008B730D"/>
    <w:rsid w:val="008C4338"/>
    <w:rsid w:val="008C5AE9"/>
    <w:rsid w:val="008D01B8"/>
    <w:rsid w:val="008D2336"/>
    <w:rsid w:val="008D6971"/>
    <w:rsid w:val="008D6A21"/>
    <w:rsid w:val="008E398D"/>
    <w:rsid w:val="008F132C"/>
    <w:rsid w:val="008F3274"/>
    <w:rsid w:val="00904648"/>
    <w:rsid w:val="00932051"/>
    <w:rsid w:val="00951C58"/>
    <w:rsid w:val="00961960"/>
    <w:rsid w:val="00965079"/>
    <w:rsid w:val="00976D22"/>
    <w:rsid w:val="0098630B"/>
    <w:rsid w:val="009A6581"/>
    <w:rsid w:val="009B053A"/>
    <w:rsid w:val="009B2737"/>
    <w:rsid w:val="009B433F"/>
    <w:rsid w:val="009B61F2"/>
    <w:rsid w:val="009D7E66"/>
    <w:rsid w:val="009E0527"/>
    <w:rsid w:val="009E0B7C"/>
    <w:rsid w:val="009E2B51"/>
    <w:rsid w:val="009E6650"/>
    <w:rsid w:val="009E7CD5"/>
    <w:rsid w:val="009F0CDD"/>
    <w:rsid w:val="009F2055"/>
    <w:rsid w:val="00A011E2"/>
    <w:rsid w:val="00A356C7"/>
    <w:rsid w:val="00A47C8A"/>
    <w:rsid w:val="00A60CE9"/>
    <w:rsid w:val="00A644A1"/>
    <w:rsid w:val="00A66033"/>
    <w:rsid w:val="00A87B4B"/>
    <w:rsid w:val="00A9065D"/>
    <w:rsid w:val="00AA3745"/>
    <w:rsid w:val="00AA3CD2"/>
    <w:rsid w:val="00AB4BF3"/>
    <w:rsid w:val="00AB6404"/>
    <w:rsid w:val="00AC199B"/>
    <w:rsid w:val="00AD38C4"/>
    <w:rsid w:val="00AD3A09"/>
    <w:rsid w:val="00AF16F3"/>
    <w:rsid w:val="00B050D8"/>
    <w:rsid w:val="00B215F9"/>
    <w:rsid w:val="00B227C4"/>
    <w:rsid w:val="00B23AE0"/>
    <w:rsid w:val="00B45EA0"/>
    <w:rsid w:val="00B50818"/>
    <w:rsid w:val="00B52123"/>
    <w:rsid w:val="00B5269A"/>
    <w:rsid w:val="00B55BEF"/>
    <w:rsid w:val="00B636CA"/>
    <w:rsid w:val="00B72433"/>
    <w:rsid w:val="00B81718"/>
    <w:rsid w:val="00B84C76"/>
    <w:rsid w:val="00B84F20"/>
    <w:rsid w:val="00B952B4"/>
    <w:rsid w:val="00BA3D02"/>
    <w:rsid w:val="00BA715B"/>
    <w:rsid w:val="00BB0CE2"/>
    <w:rsid w:val="00BC3E08"/>
    <w:rsid w:val="00BC732D"/>
    <w:rsid w:val="00BD106D"/>
    <w:rsid w:val="00BD6DBD"/>
    <w:rsid w:val="00BE172F"/>
    <w:rsid w:val="00BE7D2B"/>
    <w:rsid w:val="00BF0C3B"/>
    <w:rsid w:val="00BF4496"/>
    <w:rsid w:val="00BF48A6"/>
    <w:rsid w:val="00C01ECE"/>
    <w:rsid w:val="00C31371"/>
    <w:rsid w:val="00C3606A"/>
    <w:rsid w:val="00C521C5"/>
    <w:rsid w:val="00C522B7"/>
    <w:rsid w:val="00C55135"/>
    <w:rsid w:val="00C6431E"/>
    <w:rsid w:val="00C968E5"/>
    <w:rsid w:val="00CB3807"/>
    <w:rsid w:val="00CC058F"/>
    <w:rsid w:val="00CC4C7A"/>
    <w:rsid w:val="00CF011B"/>
    <w:rsid w:val="00CF29B9"/>
    <w:rsid w:val="00CF3541"/>
    <w:rsid w:val="00CF4DFA"/>
    <w:rsid w:val="00D048EC"/>
    <w:rsid w:val="00D10AFC"/>
    <w:rsid w:val="00D13A03"/>
    <w:rsid w:val="00D14B5D"/>
    <w:rsid w:val="00D21418"/>
    <w:rsid w:val="00D35329"/>
    <w:rsid w:val="00D41266"/>
    <w:rsid w:val="00D63DFA"/>
    <w:rsid w:val="00D66603"/>
    <w:rsid w:val="00D729AF"/>
    <w:rsid w:val="00D84C57"/>
    <w:rsid w:val="00D9193D"/>
    <w:rsid w:val="00D9360A"/>
    <w:rsid w:val="00D969AE"/>
    <w:rsid w:val="00DA20F1"/>
    <w:rsid w:val="00DA2D5C"/>
    <w:rsid w:val="00DA7BDC"/>
    <w:rsid w:val="00DC09D0"/>
    <w:rsid w:val="00DD1793"/>
    <w:rsid w:val="00DD2C3D"/>
    <w:rsid w:val="00DD3F62"/>
    <w:rsid w:val="00DD49EF"/>
    <w:rsid w:val="00DE047E"/>
    <w:rsid w:val="00DE1863"/>
    <w:rsid w:val="00DE2BFF"/>
    <w:rsid w:val="00DF32F3"/>
    <w:rsid w:val="00DF3931"/>
    <w:rsid w:val="00E04225"/>
    <w:rsid w:val="00E14A12"/>
    <w:rsid w:val="00E16B15"/>
    <w:rsid w:val="00E20723"/>
    <w:rsid w:val="00E27374"/>
    <w:rsid w:val="00E277F5"/>
    <w:rsid w:val="00E341A3"/>
    <w:rsid w:val="00E41624"/>
    <w:rsid w:val="00E4540E"/>
    <w:rsid w:val="00E63DE8"/>
    <w:rsid w:val="00E778D5"/>
    <w:rsid w:val="00E804F7"/>
    <w:rsid w:val="00E83315"/>
    <w:rsid w:val="00E90020"/>
    <w:rsid w:val="00E9768E"/>
    <w:rsid w:val="00EB03F6"/>
    <w:rsid w:val="00EC1CAF"/>
    <w:rsid w:val="00EC1EF4"/>
    <w:rsid w:val="00EC2E9E"/>
    <w:rsid w:val="00EC3B1C"/>
    <w:rsid w:val="00EC7AD7"/>
    <w:rsid w:val="00ED5CF8"/>
    <w:rsid w:val="00EE627D"/>
    <w:rsid w:val="00EE7A67"/>
    <w:rsid w:val="00EF5D37"/>
    <w:rsid w:val="00F01877"/>
    <w:rsid w:val="00F05B30"/>
    <w:rsid w:val="00F25275"/>
    <w:rsid w:val="00F31CD7"/>
    <w:rsid w:val="00F51628"/>
    <w:rsid w:val="00F60482"/>
    <w:rsid w:val="00F6152B"/>
    <w:rsid w:val="00F6486F"/>
    <w:rsid w:val="00F712E8"/>
    <w:rsid w:val="00F84BFC"/>
    <w:rsid w:val="00F920C9"/>
    <w:rsid w:val="00F93F09"/>
    <w:rsid w:val="00FB1DEB"/>
    <w:rsid w:val="00FB7ED8"/>
    <w:rsid w:val="00FD4F76"/>
    <w:rsid w:val="00FF0FCE"/>
    <w:rsid w:val="00FF4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768E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9768E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E9768E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292EA0"/>
  </w:style>
  <w:style w:type="paragraph" w:styleId="a8">
    <w:name w:val="Balloon Text"/>
    <w:basedOn w:val="a"/>
    <w:link w:val="a9"/>
    <w:rsid w:val="00E778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78D5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43F78"/>
  </w:style>
  <w:style w:type="character" w:customStyle="1" w:styleId="a4">
    <w:name w:val="Верхний колонтитул Знак"/>
    <w:basedOn w:val="a0"/>
    <w:link w:val="a3"/>
    <w:uiPriority w:val="99"/>
    <w:rsid w:val="00843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839C-AF63-4F97-BD4F-B8BB15736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7</Pages>
  <Words>1749</Words>
  <Characters>9970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24</vt:lpstr>
    </vt:vector>
  </TitlesOfParts>
  <Company> </Company>
  <LinksUpToDate>false</LinksUpToDate>
  <CharactersWithSpaces>11696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24</dc:title>
  <dc:subject/>
  <dc:creator>Prof-RomanovaAA</dc:creator>
  <cp:keywords/>
  <dc:description/>
  <cp:lastModifiedBy>ERuzhnikova</cp:lastModifiedBy>
  <cp:revision>8</cp:revision>
  <cp:lastPrinted>2011-01-11T11:02:00Z</cp:lastPrinted>
  <dcterms:created xsi:type="dcterms:W3CDTF">2011-03-31T07:32:00Z</dcterms:created>
  <dcterms:modified xsi:type="dcterms:W3CDTF">2011-03-31T11:05:00Z</dcterms:modified>
</cp:coreProperties>
</file>